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EC29B">
      <w:pPr>
        <w:spacing w:line="580" w:lineRule="exact"/>
        <w:ind w:firstLine="640" w:firstLineChars="200"/>
        <w:jc w:val="right"/>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p>
    <w:p w14:paraId="27E30726">
      <w:pPr>
        <w:spacing w:line="580" w:lineRule="exact"/>
        <w:jc w:val="right"/>
        <w:rPr>
          <w:rFonts w:ascii="Times New Roman" w:hAnsi="Times New Roman" w:eastAsia="方正仿宋_GBK" w:cs="Times New Roman"/>
        </w:rPr>
      </w:pP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﹝公开﹞</w:t>
      </w:r>
    </w:p>
    <w:p w14:paraId="279E79E8">
      <w:pPr>
        <w:spacing w:line="520" w:lineRule="exact"/>
        <w:ind w:firstLine="160" w:firstLineChars="50"/>
        <w:rPr>
          <w:rFonts w:ascii="Times New Roman" w:hAnsi="Times New Roman" w:eastAsia="方正楷体_GBK" w:cs="Times New Roman"/>
          <w:sz w:val="32"/>
          <w:szCs w:val="32"/>
        </w:rPr>
      </w:pPr>
      <w:r>
        <w:rPr>
          <w:rFonts w:ascii="Times New Roman" w:hAnsi="Times New Roman" w:eastAsia="方正仿宋_GBK" w:cs="Times New Roman"/>
          <w:sz w:val="32"/>
          <w:szCs w:val="32"/>
        </w:rPr>
        <w:t>宿退役军人</w:t>
      </w:r>
      <w:r>
        <w:rPr>
          <w:rFonts w:hint="eastAsia" w:ascii="Times New Roman" w:hAnsi="Times New Roman" w:eastAsia="方正仿宋_GBK" w:cs="Times New Roman"/>
          <w:sz w:val="32"/>
          <w:szCs w:val="32"/>
        </w:rPr>
        <w:t>案</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xml:space="preserve">号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签发人：</w:t>
      </w:r>
      <w:r>
        <w:rPr>
          <w:rFonts w:hint="eastAsia" w:ascii="方正楷体_GBK" w:hAnsi="Times New Roman" w:eastAsia="方正楷体_GBK" w:cs="Times New Roman"/>
          <w:sz w:val="32"/>
          <w:szCs w:val="32"/>
        </w:rPr>
        <w:t>葛家胜</w:t>
      </w:r>
    </w:p>
    <w:p w14:paraId="2964B7F5">
      <w:pPr>
        <w:spacing w:line="400" w:lineRule="exact"/>
        <w:rPr>
          <w:rFonts w:ascii="Times New Roman" w:hAnsi="Times New Roman" w:eastAsia="楷体_GB2312" w:cs="Times New Roman"/>
          <w:sz w:val="32"/>
          <w:szCs w:val="32"/>
        </w:rPr>
      </w:pPr>
    </w:p>
    <w:p w14:paraId="35A6490B">
      <w:pPr>
        <w:spacing w:line="100" w:lineRule="exact"/>
      </w:pPr>
    </w:p>
    <w:p w14:paraId="07078864">
      <w:pPr>
        <w:spacing w:line="620" w:lineRule="exact"/>
        <w:jc w:val="center"/>
        <w:rPr>
          <w:rFonts w:hint="eastAsia" w:ascii="方正小标宋_GBK" w:eastAsia="方正小标宋_GBK"/>
          <w:sz w:val="44"/>
          <w:szCs w:val="22"/>
        </w:rPr>
      </w:pPr>
      <w:r>
        <w:rPr>
          <w:rFonts w:hint="eastAsia" w:ascii="方正小标宋_GBK" w:eastAsia="方正小标宋_GBK"/>
          <w:sz w:val="44"/>
          <w:szCs w:val="22"/>
        </w:rPr>
        <w:t>关于市政协六届四次会议第179号提案的</w:t>
      </w:r>
    </w:p>
    <w:p w14:paraId="7F7A7513">
      <w:pPr>
        <w:spacing w:line="620" w:lineRule="exact"/>
        <w:jc w:val="center"/>
        <w:rPr>
          <w:rFonts w:hint="eastAsia" w:ascii="方正小标宋_GBK" w:eastAsia="方正小标宋_GBK"/>
          <w:sz w:val="44"/>
          <w:szCs w:val="22"/>
        </w:rPr>
      </w:pPr>
      <w:r>
        <w:rPr>
          <w:rFonts w:hint="eastAsia" w:ascii="方正小标宋_GBK" w:eastAsia="方正小标宋_GBK"/>
          <w:sz w:val="44"/>
          <w:szCs w:val="22"/>
        </w:rPr>
        <w:t>答复</w:t>
      </w:r>
    </w:p>
    <w:p w14:paraId="0C3D3362">
      <w:pPr>
        <w:spacing w:line="420" w:lineRule="exact"/>
        <w:rPr>
          <w:rFonts w:eastAsia="仿宋_GB2312"/>
          <w:sz w:val="32"/>
          <w:szCs w:val="32"/>
        </w:rPr>
      </w:pPr>
    </w:p>
    <w:p w14:paraId="338DEDE8">
      <w:pPr>
        <w:spacing w:line="580" w:lineRule="exact"/>
        <w:rPr>
          <w:rFonts w:ascii="Times New Roman" w:hAnsi="Times New Roman" w:eastAsia="方正仿宋_GBK" w:cs="Times New Roman"/>
          <w:sz w:val="32"/>
          <w:szCs w:val="32"/>
        </w:rPr>
      </w:pPr>
      <w:r>
        <w:rPr>
          <w:rFonts w:ascii="Times New Roman" w:eastAsia="方正仿宋_GBK" w:cs="Times New Roman"/>
          <w:sz w:val="32"/>
          <w:szCs w:val="32"/>
        </w:rPr>
        <w:t>唐莉委员：</w:t>
      </w:r>
    </w:p>
    <w:p w14:paraId="1EB448DE">
      <w:pPr>
        <w:spacing w:line="580" w:lineRule="exact"/>
        <w:ind w:firstLine="640" w:firstLineChars="200"/>
        <w:rPr>
          <w:rFonts w:ascii="Times New Roman" w:hAnsi="Times New Roman" w:eastAsia="方正仿宋_GBK" w:cs="Times New Roman"/>
          <w:sz w:val="32"/>
          <w:szCs w:val="32"/>
        </w:rPr>
      </w:pPr>
      <w:r>
        <w:rPr>
          <w:rFonts w:ascii="Times New Roman" w:eastAsia="方正仿宋_GBK" w:cs="Times New Roman"/>
          <w:sz w:val="32"/>
          <w:szCs w:val="32"/>
        </w:rPr>
        <w:t>您提出的《关于加强退役军人思想政治引领，选树宣传优秀退役军人典型的提案》收悉，现将办理情况和办理结果答复如下：</w:t>
      </w:r>
    </w:p>
    <w:p w14:paraId="449E1145">
      <w:pPr>
        <w:spacing w:line="580" w:lineRule="exact"/>
        <w:ind w:firstLine="640" w:firstLineChars="200"/>
        <w:rPr>
          <w:rFonts w:ascii="Times New Roman" w:hAnsi="Times New Roman" w:eastAsia="方正仿宋_GBK" w:cs="Times New Roman"/>
          <w:sz w:val="32"/>
          <w:szCs w:val="32"/>
        </w:rPr>
      </w:pPr>
      <w:r>
        <w:rPr>
          <w:rFonts w:ascii="Times New Roman" w:eastAsia="方正仿宋_GBK" w:cs="Times New Roman"/>
          <w:sz w:val="32"/>
          <w:szCs w:val="32"/>
        </w:rPr>
        <w:t>近年来，各级退役军人事务部门高度重视退役军人思想政治工作，我们根据退役军人实际需求，通过对退役军人教育引导、典型选树、帮助就业、困难帮扶、组织志愿服务等，有效激发了广大退役军人干事创业和服务社会热情。</w:t>
      </w:r>
    </w:p>
    <w:p w14:paraId="2B633587">
      <w:pPr>
        <w:spacing w:line="580" w:lineRule="exact"/>
        <w:ind w:firstLine="640" w:firstLineChars="200"/>
        <w:rPr>
          <w:rFonts w:ascii="Times New Roman" w:hAnsi="Times New Roman" w:eastAsia="方正仿宋_GBK" w:cs="Times New Roman"/>
          <w:sz w:val="32"/>
          <w:szCs w:val="32"/>
        </w:rPr>
      </w:pPr>
      <w:r>
        <w:rPr>
          <w:rFonts w:ascii="Times New Roman" w:eastAsia="方正仿宋_GBK" w:cs="Times New Roman"/>
          <w:sz w:val="32"/>
          <w:szCs w:val="32"/>
        </w:rPr>
        <w:t>针对其中的建议，我们采纳了</w:t>
      </w:r>
      <w:r>
        <w:rPr>
          <w:rFonts w:ascii="Times New Roman" w:hAnsi="Times New Roman" w:eastAsia="方正仿宋_GBK" w:cs="Times New Roman"/>
          <w:sz w:val="32"/>
          <w:szCs w:val="32"/>
        </w:rPr>
        <w:t>3</w:t>
      </w:r>
      <w:r>
        <w:rPr>
          <w:rFonts w:ascii="Times New Roman" w:eastAsia="方正仿宋_GBK" w:cs="Times New Roman"/>
          <w:sz w:val="32"/>
          <w:szCs w:val="32"/>
        </w:rPr>
        <w:t>条、落实了</w:t>
      </w:r>
      <w:r>
        <w:rPr>
          <w:rFonts w:ascii="Times New Roman" w:hAnsi="Times New Roman" w:eastAsia="方正仿宋_GBK" w:cs="Times New Roman"/>
          <w:sz w:val="32"/>
          <w:szCs w:val="32"/>
        </w:rPr>
        <w:t>3</w:t>
      </w:r>
      <w:r>
        <w:rPr>
          <w:rFonts w:ascii="Times New Roman" w:eastAsia="方正仿宋_GBK" w:cs="Times New Roman"/>
          <w:sz w:val="32"/>
          <w:szCs w:val="32"/>
        </w:rPr>
        <w:t>条，具体情况如下：</w:t>
      </w:r>
    </w:p>
    <w:p w14:paraId="48F02A04">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eastAsia="方正仿宋_GBK" w:cs="Times New Roman"/>
          <w:sz w:val="32"/>
          <w:szCs w:val="32"/>
        </w:rPr>
        <w:t>．在退役军人退役报到时，详细做好信息采集，建立微信群强化沟通联系，及时将退役军人相关政策传达到每一名退役军人，同时做好答疑解惑，及时提供退役军人想了解的就业创业等信息。针对退役军人党员比例较高的特点，依托县乡两级退役军人服务机构，成立临时党组织，规范组织生活，坚持每月党员活动日，落实</w:t>
      </w:r>
      <w:r>
        <w:rPr>
          <w:rFonts w:ascii="Times New Roman" w:hAnsi="Times New Roman" w:eastAsia="方正仿宋_GBK" w:cs="Times New Roman"/>
          <w:sz w:val="32"/>
          <w:szCs w:val="32"/>
        </w:rPr>
        <w:t>“</w:t>
      </w:r>
      <w:r>
        <w:rPr>
          <w:rFonts w:ascii="Times New Roman" w:eastAsia="方正仿宋_GBK" w:cs="Times New Roman"/>
          <w:sz w:val="32"/>
          <w:szCs w:val="32"/>
        </w:rPr>
        <w:t>三会一课</w:t>
      </w:r>
      <w:r>
        <w:rPr>
          <w:rFonts w:ascii="Times New Roman" w:hAnsi="Times New Roman" w:eastAsia="方正仿宋_GBK" w:cs="Times New Roman"/>
          <w:sz w:val="32"/>
          <w:szCs w:val="32"/>
        </w:rPr>
        <w:t>”</w:t>
      </w:r>
      <w:r>
        <w:rPr>
          <w:rFonts w:ascii="Times New Roman" w:eastAsia="方正仿宋_GBK" w:cs="Times New Roman"/>
          <w:sz w:val="32"/>
          <w:szCs w:val="32"/>
        </w:rPr>
        <w:t>制度，组织参观红色教育基地，重温入党宣誓，引导始终不忘军人本色、坚定政治信念。开展就业技能培训，积极协调实践单位，提升地方工作能力素质，帮助完成从部队到地方的人生第二次角色转变，确保退役军人离队不离党。</w:t>
      </w:r>
    </w:p>
    <w:p w14:paraId="39F53398">
      <w:pPr>
        <w:adjustRightInd w:val="0"/>
        <w:snapToGrid w:val="0"/>
        <w:spacing w:line="580" w:lineRule="exact"/>
        <w:ind w:firstLine="672"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pacing w:val="8"/>
          <w:sz w:val="32"/>
          <w:szCs w:val="32"/>
          <w:shd w:val="clear" w:color="auto" w:fill="FFFFFF"/>
        </w:rPr>
        <w:t>2.</w:t>
      </w:r>
      <w:r>
        <w:rPr>
          <w:rFonts w:ascii="Times New Roman" w:eastAsia="方正仿宋_GBK" w:cs="Times New Roman"/>
          <w:sz w:val="32"/>
          <w:szCs w:val="32"/>
        </w:rPr>
        <w:t>利用退役军人参加培训或招聘活动等时机，通过设立政策咨询台、发放宣传手册等形式，对退役军人最关心关切的移交安置、技能培训、就业创业、抚恤优待等政策法规进行详细宣讲，让退役军人充分了解政策，帮助引导退役军人找准自身定位、端正择业观念、增强信心底气。同时将思想政治、党性法纪、意识形态等内容纳入政策宣传范畴，进一步增强退役军人</w:t>
      </w:r>
      <w:r>
        <w:rPr>
          <w:rFonts w:ascii="Times New Roman" w:hAnsi="Times New Roman" w:eastAsia="方正仿宋_GBK" w:cs="Times New Roman"/>
          <w:sz w:val="32"/>
          <w:szCs w:val="32"/>
        </w:rPr>
        <w:t>“</w:t>
      </w:r>
      <w:r>
        <w:rPr>
          <w:rFonts w:ascii="Times New Roman" w:eastAsia="方正仿宋_GBK" w:cs="Times New Roman"/>
          <w:sz w:val="32"/>
          <w:szCs w:val="32"/>
        </w:rPr>
        <w:t>退役不退志、退伍不褪色</w:t>
      </w:r>
      <w:r>
        <w:rPr>
          <w:rFonts w:ascii="Times New Roman" w:hAnsi="Times New Roman" w:eastAsia="方正仿宋_GBK" w:cs="Times New Roman"/>
          <w:sz w:val="32"/>
          <w:szCs w:val="32"/>
        </w:rPr>
        <w:t>”</w:t>
      </w:r>
      <w:r>
        <w:rPr>
          <w:rFonts w:ascii="Times New Roman" w:eastAsia="方正仿宋_GBK" w:cs="Times New Roman"/>
          <w:sz w:val="32"/>
          <w:szCs w:val="32"/>
        </w:rPr>
        <w:t>的责任感与使命感，以积极的思想和良好心态面对</w:t>
      </w:r>
      <w:r>
        <w:rPr>
          <w:rFonts w:ascii="Times New Roman" w:hAnsi="Times New Roman" w:eastAsia="方正仿宋_GBK" w:cs="Times New Roman"/>
          <w:sz w:val="32"/>
          <w:szCs w:val="32"/>
        </w:rPr>
        <w:t>“</w:t>
      </w:r>
      <w:r>
        <w:rPr>
          <w:rFonts w:ascii="Times New Roman" w:eastAsia="方正仿宋_GBK" w:cs="Times New Roman"/>
          <w:sz w:val="32"/>
          <w:szCs w:val="32"/>
        </w:rPr>
        <w:t>二次就业</w:t>
      </w:r>
      <w:r>
        <w:rPr>
          <w:rFonts w:ascii="Times New Roman" w:hAnsi="Times New Roman" w:eastAsia="方正仿宋_GBK" w:cs="Times New Roman"/>
          <w:sz w:val="32"/>
          <w:szCs w:val="32"/>
        </w:rPr>
        <w:t>”</w:t>
      </w:r>
      <w:r>
        <w:rPr>
          <w:rFonts w:ascii="Times New Roman" w:eastAsia="方正仿宋_GBK" w:cs="Times New Roman"/>
          <w:sz w:val="32"/>
          <w:szCs w:val="32"/>
        </w:rPr>
        <w:t>。深入开展退役军人及其他优抚对象等重点群体关心关爱行动，全面落实重点优抚对象抚恤补助标准动态调整机制，保持与我市经济社会发展相适应。对符合光荣院集中供养条件并有意愿集中供养的优抚对象实行</w:t>
      </w:r>
      <w:r>
        <w:rPr>
          <w:rFonts w:ascii="Times New Roman" w:hAnsi="Times New Roman" w:eastAsia="方正仿宋_GBK" w:cs="Times New Roman"/>
          <w:sz w:val="32"/>
          <w:szCs w:val="32"/>
        </w:rPr>
        <w:t>100%</w:t>
      </w:r>
      <w:r>
        <w:rPr>
          <w:rFonts w:ascii="Times New Roman" w:eastAsia="方正仿宋_GBK" w:cs="Times New Roman"/>
          <w:sz w:val="32"/>
          <w:szCs w:val="32"/>
        </w:rPr>
        <w:t>集中供养。健全完善优抚对象</w:t>
      </w:r>
      <w:r>
        <w:rPr>
          <w:rFonts w:ascii="Times New Roman" w:hAnsi="Times New Roman" w:eastAsia="方正仿宋_GBK" w:cs="Times New Roman"/>
          <w:sz w:val="32"/>
          <w:szCs w:val="32"/>
        </w:rPr>
        <w:t>“</w:t>
      </w:r>
      <w:r>
        <w:rPr>
          <w:rFonts w:ascii="Times New Roman" w:eastAsia="方正仿宋_GBK" w:cs="Times New Roman"/>
          <w:sz w:val="32"/>
          <w:szCs w:val="32"/>
        </w:rPr>
        <w:t>医保</w:t>
      </w:r>
      <w:r>
        <w:rPr>
          <w:rFonts w:ascii="Times New Roman" w:hAnsi="Times New Roman" w:eastAsia="方正仿宋_GBK" w:cs="Times New Roman"/>
          <w:sz w:val="32"/>
          <w:szCs w:val="32"/>
        </w:rPr>
        <w:t>+</w:t>
      </w:r>
      <w:r>
        <w:rPr>
          <w:rFonts w:ascii="Times New Roman" w:eastAsia="方正仿宋_GBK" w:cs="Times New Roman"/>
          <w:sz w:val="32"/>
          <w:szCs w:val="32"/>
        </w:rPr>
        <w:t>救助</w:t>
      </w:r>
      <w:r>
        <w:rPr>
          <w:rFonts w:ascii="Times New Roman" w:hAnsi="Times New Roman" w:eastAsia="方正仿宋_GBK" w:cs="Times New Roman"/>
          <w:sz w:val="32"/>
          <w:szCs w:val="32"/>
        </w:rPr>
        <w:t>+</w:t>
      </w:r>
      <w:r>
        <w:rPr>
          <w:rFonts w:ascii="Times New Roman" w:eastAsia="方正仿宋_GBK" w:cs="Times New Roman"/>
          <w:sz w:val="32"/>
          <w:szCs w:val="32"/>
        </w:rPr>
        <w:t>补助</w:t>
      </w:r>
      <w:r>
        <w:rPr>
          <w:rFonts w:ascii="Times New Roman" w:hAnsi="Times New Roman" w:eastAsia="方正仿宋_GBK" w:cs="Times New Roman"/>
          <w:sz w:val="32"/>
          <w:szCs w:val="32"/>
        </w:rPr>
        <w:t>+</w:t>
      </w:r>
      <w:r>
        <w:rPr>
          <w:rFonts w:ascii="Times New Roman" w:eastAsia="方正仿宋_GBK" w:cs="Times New Roman"/>
          <w:sz w:val="32"/>
          <w:szCs w:val="32"/>
        </w:rPr>
        <w:t>优待</w:t>
      </w:r>
      <w:r>
        <w:rPr>
          <w:rFonts w:ascii="Times New Roman" w:hAnsi="Times New Roman" w:eastAsia="方正仿宋_GBK" w:cs="Times New Roman"/>
          <w:sz w:val="32"/>
          <w:szCs w:val="32"/>
        </w:rPr>
        <w:t>”</w:t>
      </w:r>
      <w:r>
        <w:rPr>
          <w:rFonts w:ascii="Times New Roman" w:eastAsia="方正仿宋_GBK" w:cs="Times New Roman"/>
          <w:sz w:val="32"/>
          <w:szCs w:val="32"/>
        </w:rPr>
        <w:t>医疗保障体系。创立</w:t>
      </w:r>
      <w:r>
        <w:rPr>
          <w:rFonts w:ascii="Times New Roman" w:hAnsi="Times New Roman" w:eastAsia="方正仿宋_GBK" w:cs="Times New Roman"/>
          <w:sz w:val="32"/>
          <w:szCs w:val="32"/>
        </w:rPr>
        <w:t>“</w:t>
      </w:r>
      <w:r>
        <w:rPr>
          <w:rFonts w:ascii="Times New Roman" w:eastAsia="方正仿宋_GBK" w:cs="Times New Roman"/>
          <w:sz w:val="32"/>
          <w:szCs w:val="32"/>
        </w:rPr>
        <w:t>宿优享</w:t>
      </w:r>
      <w:r>
        <w:rPr>
          <w:rFonts w:ascii="Times New Roman" w:hAnsi="Times New Roman" w:eastAsia="方正仿宋_GBK" w:cs="Times New Roman"/>
          <w:sz w:val="32"/>
          <w:szCs w:val="32"/>
        </w:rPr>
        <w:t>”</w:t>
      </w:r>
      <w:r>
        <w:rPr>
          <w:rFonts w:ascii="Times New Roman" w:eastAsia="方正仿宋_GBK" w:cs="Times New Roman"/>
          <w:sz w:val="32"/>
          <w:szCs w:val="32"/>
        </w:rPr>
        <w:t>社会化拥军优抚平台，在线</w:t>
      </w:r>
      <w:r>
        <w:rPr>
          <w:rFonts w:ascii="Times New Roman" w:hAnsi="Times New Roman" w:eastAsia="方正仿宋_GBK" w:cs="Times New Roman"/>
          <w:sz w:val="32"/>
          <w:szCs w:val="32"/>
        </w:rPr>
        <w:t>2000</w:t>
      </w:r>
      <w:r>
        <w:rPr>
          <w:rFonts w:ascii="Times New Roman" w:eastAsia="方正仿宋_GBK" w:cs="Times New Roman"/>
          <w:sz w:val="32"/>
          <w:szCs w:val="32"/>
        </w:rPr>
        <w:t>家优待联盟单位为退役军人和其他优抚对象提供各类优先优惠优待服务。</w:t>
      </w:r>
    </w:p>
    <w:p w14:paraId="05A12D4C">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方正仿宋_GBK" w:cs="Times New Roman"/>
          <w:sz w:val="32"/>
          <w:szCs w:val="32"/>
        </w:rPr>
        <w:t>3</w:t>
      </w:r>
      <w:r>
        <w:rPr>
          <w:rFonts w:ascii="Times New Roman" w:eastAsia="方正仿宋_GBK" w:cs="Times New Roman"/>
          <w:sz w:val="32"/>
          <w:szCs w:val="32"/>
        </w:rPr>
        <w:t>．从传承红色基因、服务乡村振兴、助力就业创业等多角度选树和培育老兵先进典型，组建老兵宣讲团，常态化开展宣讲活动，讲好退役军人故事，激励广大退役军人不忘初心、牢记使命。</w:t>
      </w:r>
      <w:r>
        <w:rPr>
          <w:rFonts w:ascii="Times New Roman" w:hAnsi="仿宋" w:eastAsia="仿宋" w:cs="Times New Roman"/>
          <w:sz w:val="32"/>
          <w:szCs w:val="32"/>
        </w:rPr>
        <w:t>组建退役军人思想政治讲师团，组织</w:t>
      </w:r>
      <w:r>
        <w:rPr>
          <w:rFonts w:ascii="Times New Roman" w:hAnsi="Times New Roman" w:eastAsia="仿宋" w:cs="Times New Roman"/>
          <w:sz w:val="32"/>
          <w:szCs w:val="32"/>
        </w:rPr>
        <w:t>“</w:t>
      </w:r>
      <w:r>
        <w:rPr>
          <w:rFonts w:ascii="Times New Roman" w:hAnsi="仿宋" w:eastAsia="仿宋" w:cs="Times New Roman"/>
          <w:sz w:val="32"/>
          <w:szCs w:val="32"/>
        </w:rPr>
        <w:t>全国道德模范</w:t>
      </w:r>
      <w:r>
        <w:rPr>
          <w:rFonts w:ascii="Times New Roman" w:hAnsi="Times New Roman" w:eastAsia="仿宋" w:cs="Times New Roman"/>
          <w:sz w:val="32"/>
          <w:szCs w:val="32"/>
        </w:rPr>
        <w:t>”“</w:t>
      </w:r>
      <w:r>
        <w:rPr>
          <w:rFonts w:ascii="Times New Roman" w:hAnsi="仿宋" w:eastAsia="仿宋" w:cs="Times New Roman"/>
          <w:sz w:val="32"/>
          <w:szCs w:val="32"/>
        </w:rPr>
        <w:t>江苏最美退役军人</w:t>
      </w:r>
      <w:r>
        <w:rPr>
          <w:rFonts w:ascii="Times New Roman" w:hAnsi="Times New Roman" w:eastAsia="仿宋" w:cs="Times New Roman"/>
          <w:sz w:val="32"/>
          <w:szCs w:val="32"/>
        </w:rPr>
        <w:t>”</w:t>
      </w:r>
      <w:r>
        <w:rPr>
          <w:rFonts w:ascii="Times New Roman" w:hAnsi="仿宋" w:eastAsia="仿宋" w:cs="Times New Roman"/>
          <w:sz w:val="32"/>
          <w:szCs w:val="32"/>
        </w:rPr>
        <w:t>王爱东等先进典型开展</w:t>
      </w:r>
      <w:r>
        <w:rPr>
          <w:rFonts w:ascii="Times New Roman" w:hAnsi="Times New Roman" w:eastAsia="仿宋" w:cs="Times New Roman"/>
          <w:sz w:val="32"/>
          <w:szCs w:val="32"/>
        </w:rPr>
        <w:t>“</w:t>
      </w:r>
      <w:r>
        <w:rPr>
          <w:rFonts w:ascii="Times New Roman" w:hAnsi="仿宋" w:eastAsia="仿宋" w:cs="Times New Roman"/>
          <w:sz w:val="32"/>
          <w:szCs w:val="32"/>
        </w:rPr>
        <w:t>微党课</w:t>
      </w:r>
      <w:r>
        <w:rPr>
          <w:rFonts w:ascii="Times New Roman" w:hAnsi="Times New Roman" w:eastAsia="仿宋" w:cs="Times New Roman"/>
          <w:sz w:val="32"/>
          <w:szCs w:val="32"/>
        </w:rPr>
        <w:t>”</w:t>
      </w:r>
      <w:r>
        <w:rPr>
          <w:rFonts w:ascii="Times New Roman" w:hAnsi="仿宋" w:eastAsia="仿宋" w:cs="Times New Roman"/>
          <w:sz w:val="32"/>
          <w:szCs w:val="32"/>
        </w:rPr>
        <w:t>巡回宣讲，激励退役军人不忘初心、继续奋斗</w:t>
      </w:r>
      <w:r>
        <w:rPr>
          <w:rFonts w:ascii="Times New Roman" w:eastAsia="仿宋" w:cs="Times New Roman"/>
          <w:sz w:val="32"/>
          <w:szCs w:val="32"/>
        </w:rPr>
        <w:t>。</w:t>
      </w:r>
      <w:r>
        <w:rPr>
          <w:rFonts w:ascii="Times New Roman" w:eastAsia="方正仿宋_GBK" w:cs="Times New Roman"/>
          <w:sz w:val="32"/>
          <w:szCs w:val="32"/>
        </w:rPr>
        <w:t>开展</w:t>
      </w:r>
      <w:r>
        <w:rPr>
          <w:rFonts w:ascii="Times New Roman" w:hAnsi="Times New Roman" w:eastAsia="方正仿宋_GBK" w:cs="Times New Roman"/>
          <w:sz w:val="32"/>
          <w:szCs w:val="32"/>
        </w:rPr>
        <w:t>“</w:t>
      </w:r>
      <w:r>
        <w:rPr>
          <w:rFonts w:ascii="Times New Roman" w:eastAsia="方正仿宋_GBK" w:cs="Times New Roman"/>
          <w:sz w:val="32"/>
          <w:szCs w:val="32"/>
        </w:rPr>
        <w:t>老兵永远跟党走</w:t>
      </w:r>
      <w:r>
        <w:rPr>
          <w:rFonts w:ascii="Times New Roman" w:hAnsi="Times New Roman" w:eastAsia="方正仿宋_GBK" w:cs="Times New Roman"/>
          <w:sz w:val="32"/>
          <w:szCs w:val="32"/>
        </w:rPr>
        <w:t>—</w:t>
      </w:r>
      <w:r>
        <w:rPr>
          <w:rFonts w:ascii="Times New Roman" w:eastAsia="方正仿宋_GBK" w:cs="Times New Roman"/>
          <w:sz w:val="32"/>
          <w:szCs w:val="32"/>
        </w:rPr>
        <w:t>老兵宣讲</w:t>
      </w:r>
      <w:r>
        <w:rPr>
          <w:rFonts w:ascii="Times New Roman" w:hAnsi="Times New Roman" w:eastAsia="方正仿宋_GBK" w:cs="Times New Roman"/>
          <w:sz w:val="32"/>
          <w:szCs w:val="32"/>
        </w:rPr>
        <w:t>”</w:t>
      </w:r>
      <w:r>
        <w:rPr>
          <w:rFonts w:ascii="Times New Roman" w:eastAsia="方正仿宋_GBK" w:cs="Times New Roman"/>
          <w:sz w:val="32"/>
          <w:szCs w:val="32"/>
        </w:rPr>
        <w:t>主题活动活动，在全市开展老兵宣讲团进军营、进乡村、进校园、进企业、进网络</w:t>
      </w:r>
      <w:r>
        <w:rPr>
          <w:rFonts w:ascii="Times New Roman" w:hAnsi="Times New Roman" w:eastAsia="方正仿宋_GBK" w:cs="Times New Roman"/>
          <w:sz w:val="32"/>
          <w:szCs w:val="32"/>
        </w:rPr>
        <w:t>“</w:t>
      </w:r>
      <w:r>
        <w:rPr>
          <w:rFonts w:ascii="Times New Roman" w:eastAsia="方正仿宋_GBK" w:cs="Times New Roman"/>
          <w:sz w:val="32"/>
          <w:szCs w:val="32"/>
        </w:rPr>
        <w:t>五进</w:t>
      </w:r>
      <w:r>
        <w:rPr>
          <w:rFonts w:ascii="Times New Roman" w:hAnsi="Times New Roman" w:eastAsia="方正仿宋_GBK" w:cs="Times New Roman"/>
          <w:sz w:val="32"/>
          <w:szCs w:val="32"/>
        </w:rPr>
        <w:t>”</w:t>
      </w:r>
      <w:r>
        <w:rPr>
          <w:rFonts w:ascii="Times New Roman" w:eastAsia="方正仿宋_GBK" w:cs="Times New Roman"/>
          <w:sz w:val="32"/>
          <w:szCs w:val="32"/>
        </w:rPr>
        <w:t>群众性宣讲活动。</w:t>
      </w:r>
      <w:r>
        <w:rPr>
          <w:rFonts w:ascii="Times New Roman" w:eastAsia="方正仿宋_GBK" w:cs="Times New Roman"/>
          <w:kern w:val="0"/>
          <w:sz w:val="32"/>
          <w:szCs w:val="32"/>
        </w:rPr>
        <w:t>以深入开展</w:t>
      </w:r>
      <w:r>
        <w:rPr>
          <w:rFonts w:ascii="Times New Roman" w:hAnsi="Times New Roman" w:eastAsia="方正仿宋_GBK" w:cs="Times New Roman"/>
          <w:kern w:val="0"/>
          <w:sz w:val="32"/>
          <w:szCs w:val="32"/>
        </w:rPr>
        <w:t>“</w:t>
      </w:r>
      <w:r>
        <w:rPr>
          <w:rFonts w:ascii="Times New Roman" w:eastAsia="方正仿宋_GBK" w:cs="Times New Roman"/>
          <w:kern w:val="0"/>
          <w:sz w:val="32"/>
          <w:szCs w:val="32"/>
        </w:rPr>
        <w:t>思想政治工作建设年</w:t>
      </w:r>
      <w:r>
        <w:rPr>
          <w:rFonts w:ascii="Times New Roman" w:hAnsi="Times New Roman" w:eastAsia="方正仿宋_GBK" w:cs="Times New Roman"/>
          <w:kern w:val="0"/>
          <w:sz w:val="32"/>
          <w:szCs w:val="32"/>
        </w:rPr>
        <w:t>”</w:t>
      </w:r>
      <w:r>
        <w:rPr>
          <w:rFonts w:ascii="Times New Roman" w:eastAsia="方正仿宋_GBK" w:cs="Times New Roman"/>
          <w:kern w:val="0"/>
          <w:sz w:val="32"/>
          <w:szCs w:val="32"/>
        </w:rPr>
        <w:t>活动为主线，</w:t>
      </w:r>
      <w:r>
        <w:rPr>
          <w:rFonts w:ascii="Times New Roman" w:hAnsi="Times New Roman" w:eastAsia="方正仿宋_GBK" w:cs="Times New Roman"/>
          <w:sz w:val="32"/>
          <w:szCs w:val="32"/>
        </w:rPr>
        <w:t>推进“紫薇花开•戎耀宿迁”强基固本工程，实施</w:t>
      </w:r>
      <w:r>
        <w:rPr>
          <w:rFonts w:ascii="Times New Roman" w:hAnsi="Times New Roman" w:eastAsia="仿宋" w:cs="Times New Roman"/>
          <w:sz w:val="32"/>
          <w:szCs w:val="32"/>
        </w:rPr>
        <w:t>思想政治引领“532”行动，</w:t>
      </w:r>
      <w:r>
        <w:rPr>
          <w:rFonts w:ascii="Times New Roman" w:eastAsia="方正仿宋_GBK" w:cs="Times New Roman"/>
          <w:color w:val="000000"/>
          <w:sz w:val="32"/>
          <w:szCs w:val="32"/>
        </w:rPr>
        <w:t>积极探索创新退役军人思想政治教育方式方法。</w:t>
      </w:r>
      <w:r>
        <w:rPr>
          <w:rFonts w:ascii="Times New Roman" w:hAnsi="Times New Roman" w:eastAsia="方正仿宋_GBK" w:cs="Times New Roman"/>
          <w:sz w:val="32"/>
          <w:szCs w:val="32"/>
        </w:rPr>
        <w:t>出台《全市优秀退役军人标杆引领工程实施意见》，</w:t>
      </w:r>
      <w:r>
        <w:rPr>
          <w:rFonts w:ascii="Times New Roman" w:eastAsia="方正仿宋_GBK" w:cs="Times New Roman"/>
          <w:color w:val="000000"/>
          <w:sz w:val="32"/>
          <w:szCs w:val="32"/>
        </w:rPr>
        <w:t>推进思想政治工作</w:t>
      </w:r>
      <w:r>
        <w:rPr>
          <w:rFonts w:ascii="Times New Roman" w:hAnsi="Times New Roman" w:eastAsia="方正仿宋_GBK" w:cs="Times New Roman"/>
          <w:color w:val="000000"/>
          <w:sz w:val="32"/>
          <w:szCs w:val="32"/>
        </w:rPr>
        <w:t>“</w:t>
      </w:r>
      <w:r>
        <w:rPr>
          <w:rFonts w:ascii="Times New Roman" w:eastAsia="方正仿宋_GBK" w:cs="Times New Roman"/>
          <w:color w:val="000000"/>
          <w:sz w:val="32"/>
          <w:szCs w:val="32"/>
        </w:rPr>
        <w:t>一县一品</w:t>
      </w:r>
      <w:r>
        <w:rPr>
          <w:rFonts w:ascii="Times New Roman" w:hAnsi="Times New Roman" w:eastAsia="方正仿宋_GBK" w:cs="Times New Roman"/>
          <w:color w:val="000000"/>
          <w:sz w:val="32"/>
          <w:szCs w:val="32"/>
        </w:rPr>
        <w:t>”</w:t>
      </w:r>
      <w:r>
        <w:rPr>
          <w:rFonts w:ascii="Times New Roman" w:eastAsia="方正仿宋_GBK" w:cs="Times New Roman"/>
          <w:color w:val="000000"/>
          <w:sz w:val="32"/>
          <w:szCs w:val="32"/>
        </w:rPr>
        <w:t>建设，引导广大退役军人紧紧凝聚在党的旗帜下，见贤思齐、奋勇争先。</w:t>
      </w:r>
    </w:p>
    <w:p w14:paraId="0B476B82">
      <w:pPr>
        <w:spacing w:line="580" w:lineRule="exact"/>
        <w:rPr>
          <w:rFonts w:eastAsia="方正仿宋_GBK"/>
          <w:sz w:val="32"/>
          <w:szCs w:val="32"/>
        </w:rPr>
      </w:pPr>
      <w:r>
        <w:rPr>
          <w:rFonts w:eastAsia="方正仿宋_GBK"/>
          <w:sz w:val="32"/>
          <w:szCs w:val="32"/>
        </w:rPr>
        <w:t xml:space="preserve">                       </w:t>
      </w:r>
    </w:p>
    <w:p w14:paraId="0711C3C6">
      <w:pPr>
        <w:spacing w:line="580" w:lineRule="exact"/>
        <w:rPr>
          <w:rFonts w:eastAsia="方正仿宋_GBK"/>
          <w:sz w:val="32"/>
          <w:szCs w:val="32"/>
        </w:rPr>
      </w:pPr>
      <w:r>
        <w:rPr>
          <w:rFonts w:eastAsia="方正仿宋_GBK"/>
          <w:sz w:val="32"/>
          <w:szCs w:val="32"/>
        </w:rPr>
        <w:t xml:space="preserve">        </w:t>
      </w:r>
    </w:p>
    <w:p w14:paraId="1F920F83">
      <w:pPr>
        <w:overflowPunct w:val="0"/>
        <w:spacing w:line="580" w:lineRule="exact"/>
        <w:rPr>
          <w:rFonts w:ascii="Times New Roman" w:hAnsi="Times New Roman" w:eastAsia="方正仿宋_GBK" w:cs="Times New Roman"/>
          <w:sz w:val="32"/>
          <w:szCs w:val="32"/>
        </w:rPr>
      </w:pPr>
      <w:r>
        <w:rPr>
          <w:rFonts w:eastAsia="方正仿宋_GBK"/>
          <w:sz w:val="32"/>
          <w:szCs w:val="32"/>
        </w:rPr>
        <w:t xml:space="preserve">  </w:t>
      </w:r>
      <w:bookmarkStart w:id="0" w:name="OLE_LINK26"/>
      <w:bookmarkStart w:id="1" w:name="OLE_LINK27"/>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宿迁市退役军人事务局</w:t>
      </w:r>
    </w:p>
    <w:p w14:paraId="1D7C274C">
      <w:pPr>
        <w:overflowPunct w:val="0"/>
        <w:spacing w:line="58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2025</w:t>
      </w:r>
      <w:r>
        <w:rPr>
          <w:rFonts w:hint="eastAsia" w:ascii="Times New Roman" w:hAnsi="Times New Roman" w:eastAsia="方正仿宋_GBK" w:cs="Times New Roman"/>
          <w:sz w:val="32"/>
          <w:szCs w:val="32"/>
        </w:rPr>
        <w:t>年6月23日</w:t>
      </w:r>
      <w:bookmarkEnd w:id="0"/>
      <w:bookmarkEnd w:id="1"/>
    </w:p>
    <w:p w14:paraId="074923E5">
      <w:pPr>
        <w:pStyle w:val="2"/>
        <w:rPr>
          <w:rFonts w:hint="eastAsia"/>
        </w:rPr>
      </w:pPr>
    </w:p>
    <w:p w14:paraId="62A63ACA">
      <w:pPr>
        <w:pStyle w:val="2"/>
        <w:rPr>
          <w:rFonts w:hint="eastAsia"/>
        </w:rPr>
      </w:pPr>
    </w:p>
    <w:p w14:paraId="0A8D1527">
      <w:pPr>
        <w:pStyle w:val="2"/>
        <w:spacing w:line="400" w:lineRule="exact"/>
        <w:rPr>
          <w:rFonts w:hint="eastAsia"/>
        </w:rPr>
      </w:pPr>
    </w:p>
    <w:p w14:paraId="31C9564E">
      <w:pPr>
        <w:pStyle w:val="2"/>
        <w:spacing w:line="400" w:lineRule="exact"/>
      </w:pPr>
    </w:p>
    <w:p w14:paraId="75C1B4FB">
      <w:pPr>
        <w:overflowPunct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邹建波</w:t>
      </w:r>
    </w:p>
    <w:p w14:paraId="1329B6A4">
      <w:pPr>
        <w:overflowPunct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84363323</w:t>
      </w:r>
      <w:bookmarkStart w:id="2" w:name="_GoBack"/>
      <w:bookmarkEnd w:id="2"/>
    </w:p>
    <w:p w14:paraId="1C842CB9">
      <w:pPr>
        <w:overflowPunct w:val="0"/>
        <w:spacing w:line="560" w:lineRule="exact"/>
        <w:rPr>
          <w:rFonts w:eastAsia="方正仿宋_GBK"/>
          <w:sz w:val="32"/>
          <w:szCs w:val="32"/>
        </w:rPr>
      </w:pPr>
      <w:r>
        <w:rPr>
          <w:rFonts w:ascii="Times New Roman" w:hAnsi="Times New Roman" w:eastAsia="方正仿宋_GBK" w:cs="Times New Roman"/>
          <w:sz w:val="32"/>
          <w:szCs w:val="32"/>
        </w:rPr>
        <w:t>抄    送：市政府办公室</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市提案法制委</w:t>
      </w: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35347"/>
      <w:docPartObj>
        <w:docPartGallery w:val="AutoText"/>
      </w:docPartObj>
    </w:sdtPr>
    <w:sdtContent>
      <w:p w14:paraId="453BBD8B">
        <w:pPr>
          <w:pStyle w:val="4"/>
          <w:jc w:val="center"/>
        </w:pPr>
        <w:r>
          <w:rPr>
            <w:rFonts w:hint="eastAsia" w:ascii="方正楷体_GBK" w:eastAsia="方正楷体_GBK"/>
            <w:sz w:val="28"/>
            <w:szCs w:val="28"/>
          </w:rPr>
          <w:t xml:space="preserve">— </w:t>
        </w:r>
        <w:r>
          <w:rPr>
            <w:rFonts w:hint="eastAsia" w:ascii="方正楷体_GBK" w:eastAsia="方正楷体_GBK"/>
            <w:sz w:val="28"/>
            <w:szCs w:val="28"/>
          </w:rPr>
          <w:fldChar w:fldCharType="begin"/>
        </w:r>
        <w:r>
          <w:rPr>
            <w:rFonts w:hint="eastAsia" w:ascii="方正楷体_GBK" w:eastAsia="方正楷体_GBK"/>
            <w:sz w:val="28"/>
            <w:szCs w:val="28"/>
          </w:rPr>
          <w:instrText xml:space="preserve"> PAGE   \* MERGEFORMAT </w:instrText>
        </w:r>
        <w:r>
          <w:rPr>
            <w:rFonts w:hint="eastAsia" w:ascii="方正楷体_GBK" w:eastAsia="方正楷体_GBK"/>
            <w:sz w:val="28"/>
            <w:szCs w:val="28"/>
          </w:rPr>
          <w:fldChar w:fldCharType="separate"/>
        </w:r>
        <w:r>
          <w:rPr>
            <w:rFonts w:ascii="方正楷体_GBK" w:eastAsia="方正楷体_GBK"/>
            <w:sz w:val="28"/>
            <w:szCs w:val="28"/>
            <w:lang w:val="zh-CN"/>
          </w:rPr>
          <w:t>3</w:t>
        </w:r>
        <w:r>
          <w:rPr>
            <w:rFonts w:hint="eastAsia" w:ascii="方正楷体_GBK" w:eastAsia="方正楷体_GBK"/>
            <w:sz w:val="28"/>
            <w:szCs w:val="28"/>
          </w:rPr>
          <w:fldChar w:fldCharType="end"/>
        </w:r>
        <w:r>
          <w:rPr>
            <w:rFonts w:hint="eastAsia" w:ascii="方正楷体_GBK" w:eastAsia="方正楷体_GBK"/>
            <w:sz w:val="28"/>
            <w:szCs w:val="28"/>
          </w:rPr>
          <w:t xml:space="preserve"> —</w:t>
        </w:r>
      </w:p>
    </w:sdtContent>
  </w:sdt>
  <w:p w14:paraId="2C5DEE1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0756"/>
    <w:rsid w:val="001F42DF"/>
    <w:rsid w:val="006F0756"/>
    <w:rsid w:val="00D16260"/>
    <w:rsid w:val="3C8C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rPr>
      <w:sz w:val="28"/>
    </w:rPr>
  </w:style>
  <w:style w:type="paragraph" w:styleId="3">
    <w:name w:val="Date"/>
    <w:basedOn w:val="1"/>
    <w:next w:val="1"/>
    <w:link w:val="9"/>
    <w:semiHidden/>
    <w:unhideWhenUsed/>
    <w:qFormat/>
    <w:uiPriority w:val="99"/>
    <w:pPr>
      <w:ind w:left="100" w:leftChars="2500"/>
    </w:pPr>
  </w:style>
  <w:style w:type="paragraph" w:styleId="4">
    <w:name w:val="footer"/>
    <w:basedOn w:val="1"/>
    <w:link w:val="8"/>
    <w:uiPriority w:val="99"/>
    <w:pPr>
      <w:tabs>
        <w:tab w:val="center" w:pos="4153"/>
        <w:tab w:val="right" w:pos="8306"/>
      </w:tabs>
      <w:snapToGrid w:val="0"/>
      <w:jc w:val="left"/>
    </w:pPr>
    <w:rPr>
      <w:sz w:val="18"/>
      <w:szCs w:val="18"/>
    </w:rPr>
  </w:style>
  <w:style w:type="character" w:customStyle="1" w:styleId="7">
    <w:name w:val="正文文本 Char"/>
    <w:basedOn w:val="6"/>
    <w:link w:val="2"/>
    <w:uiPriority w:val="0"/>
    <w:rPr>
      <w:sz w:val="28"/>
      <w:szCs w:val="24"/>
    </w:rPr>
  </w:style>
  <w:style w:type="character" w:customStyle="1" w:styleId="8">
    <w:name w:val="页脚 Char"/>
    <w:basedOn w:val="6"/>
    <w:link w:val="4"/>
    <w:uiPriority w:val="99"/>
    <w:rPr>
      <w:sz w:val="18"/>
      <w:szCs w:val="18"/>
    </w:rPr>
  </w:style>
  <w:style w:type="character" w:customStyle="1" w:styleId="9">
    <w:name w:val="日期 Char"/>
    <w:basedOn w:val="6"/>
    <w:link w:val="3"/>
    <w:semiHidden/>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1281</Words>
  <Characters>1319</Characters>
  <Lines>10</Lines>
  <Paragraphs>2</Paragraphs>
  <TotalTime>8</TotalTime>
  <ScaleCrop>false</ScaleCrop>
  <LinksUpToDate>false</LinksUpToDate>
  <CharactersWithSpaces>1451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2025-06-23T07:59:00Z</dcterms:created>
  <dc:creator>Administrator</dc:creator>
  <cp:lastModifiedBy>顺势而为</cp:lastModifiedBy>
  <dcterms:modified xsi:type="dcterms:W3CDTF">2025-06-26T02:02:09Z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eyJoZGlkIjoiMDMzOTcyMmY5MzIwZmUxNDVmMjFhOWY3MGEyY2YzYjciLCJ1c2VySWQiOiIyODYzNjU0MDQifQ==</vt:lpwstr>
  </property>
  <property fmtid="{D5CDD505-2E9C-101B-9397-08002B2CF9AE}" pid="3" name="KSOProductBuildVer">
    <vt:lpwstr>2052-12.1.0.21541</vt:lpwstr>
  </property>
  <property fmtid="{D5CDD505-2E9C-101B-9397-08002B2CF9AE}" pid="4" name="ICV">
    <vt:lpwstr>31021AD2E0E14432A41AD41E84A3109F_12</vt:lpwstr>
  </property>
</Properties>
</file>