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970" w:type="dxa"/>
        <w:tblLayout w:type="fixed"/>
        <w:tblLook w:val="04A0" w:firstRow="1" w:lastRow="0" w:firstColumn="1" w:lastColumn="0" w:noHBand="0" w:noVBand="1"/>
      </w:tblPr>
      <w:tblGrid>
        <w:gridCol w:w="7691"/>
        <w:gridCol w:w="1279"/>
      </w:tblGrid>
      <w:tr w:rsidR="00BF4971" w14:paraId="309E0815" w14:textId="77777777" w:rsidTr="00376C8E">
        <w:trPr>
          <w:trHeight w:val="832"/>
        </w:trPr>
        <w:tc>
          <w:tcPr>
            <w:tcW w:w="7691" w:type="dxa"/>
            <w:tcMar>
              <w:left w:w="0" w:type="dxa"/>
              <w:right w:w="0" w:type="dxa"/>
            </w:tcMar>
          </w:tcPr>
          <w:p w14:paraId="4E30B17F" w14:textId="77777777" w:rsidR="00BF4971" w:rsidRDefault="00BF4971" w:rsidP="00376C8E">
            <w:pPr>
              <w:spacing w:line="340" w:lineRule="exact"/>
              <w:ind w:firstLine="0"/>
              <w:rPr>
                <w:rFonts w:ascii="Times New Roman" w:hAnsi="Times New Roman"/>
                <w:szCs w:val="32"/>
              </w:rPr>
            </w:pPr>
          </w:p>
          <w:p w14:paraId="3D1642E8" w14:textId="77777777" w:rsidR="00BF4971" w:rsidRPr="006546C1" w:rsidRDefault="00BF4971" w:rsidP="00BF4971">
            <w:pPr>
              <w:spacing w:line="560" w:lineRule="exact"/>
              <w:ind w:firstLine="0"/>
              <w:jc w:val="center"/>
              <w:rPr>
                <w:rFonts w:ascii="Times New Roman" w:hAnsi="Times New Roman"/>
                <w:szCs w:val="32"/>
              </w:rPr>
            </w:pPr>
            <w:r>
              <w:rPr>
                <w:rFonts w:ascii="Times New Roman" w:hAnsi="Times New Roman" w:hint="eastAsia"/>
                <w:szCs w:val="32"/>
              </w:rPr>
              <w:t xml:space="preserve">       </w:t>
            </w:r>
            <w:r w:rsidRPr="00E26861">
              <w:rPr>
                <w:rFonts w:ascii="Times New Roman" w:hAnsi="Times New Roman"/>
                <w:szCs w:val="32"/>
              </w:rPr>
              <w:t>宿退役军人发〔</w:t>
            </w:r>
            <w:r w:rsidRPr="00E26861">
              <w:rPr>
                <w:rFonts w:ascii="Times New Roman" w:hAnsi="Times New Roman"/>
                <w:szCs w:val="32"/>
              </w:rPr>
              <w:t>20</w:t>
            </w:r>
            <w:r>
              <w:rPr>
                <w:rFonts w:ascii="Times New Roman" w:hAnsi="Times New Roman" w:hint="eastAsia"/>
                <w:szCs w:val="32"/>
              </w:rPr>
              <w:t>23</w:t>
            </w:r>
            <w:r w:rsidRPr="00E26861">
              <w:rPr>
                <w:rFonts w:ascii="Times New Roman" w:hAnsi="Times New Roman"/>
                <w:szCs w:val="32"/>
              </w:rPr>
              <w:t>〕</w:t>
            </w:r>
            <w:r>
              <w:rPr>
                <w:rFonts w:ascii="Times New Roman" w:hAnsi="Times New Roman" w:hint="eastAsia"/>
                <w:szCs w:val="32"/>
              </w:rPr>
              <w:t>18</w:t>
            </w:r>
            <w:r w:rsidRPr="00E26861">
              <w:rPr>
                <w:rFonts w:ascii="Times New Roman" w:hAnsi="Times New Roman"/>
                <w:szCs w:val="32"/>
              </w:rPr>
              <w:t>号</w:t>
            </w:r>
          </w:p>
        </w:tc>
        <w:tc>
          <w:tcPr>
            <w:tcW w:w="1279" w:type="dxa"/>
            <w:tcMar>
              <w:left w:w="0" w:type="dxa"/>
              <w:right w:w="0" w:type="dxa"/>
            </w:tcMar>
          </w:tcPr>
          <w:p w14:paraId="1A119C18" w14:textId="77777777" w:rsidR="00BF4971" w:rsidRDefault="00BF4971" w:rsidP="00376C8E">
            <w:pPr>
              <w:tabs>
                <w:tab w:val="left" w:pos="8364"/>
              </w:tabs>
              <w:ind w:firstLine="0"/>
              <w:jc w:val="center"/>
              <w:rPr>
                <w:rFonts w:ascii="Times New Roman" w:hAnsi="Times New Roman"/>
              </w:rPr>
            </w:pPr>
          </w:p>
        </w:tc>
      </w:tr>
    </w:tbl>
    <w:p w14:paraId="39A8CC6B" w14:textId="355C38BB" w:rsidR="00BF4971" w:rsidRDefault="00BF4971" w:rsidP="00BF4971">
      <w:pPr>
        <w:spacing w:line="300" w:lineRule="exact"/>
        <w:ind w:firstLine="0"/>
        <w:jc w:val="center"/>
        <w:rPr>
          <w:rFonts w:eastAsia="仿宋"/>
          <w:color w:val="000000"/>
          <w:szCs w:val="32"/>
        </w:rPr>
      </w:pPr>
      <w:bookmarkStart w:id="0" w:name="_1082439050"/>
      <w:bookmarkStart w:id="1" w:name="_988455645"/>
      <w:bookmarkStart w:id="2" w:name="_988456248"/>
      <w:bookmarkStart w:id="3" w:name="_988455157"/>
      <w:bookmarkStart w:id="4" w:name="_988455233"/>
      <w:bookmarkStart w:id="5" w:name="_988455526"/>
      <w:bookmarkStart w:id="6" w:name="_988455575"/>
      <w:bookmarkStart w:id="7" w:name="_1085810142"/>
      <w:bookmarkStart w:id="8" w:name="_988455626"/>
      <w:bookmarkStart w:id="9" w:name="_1402823385"/>
      <w:bookmarkStart w:id="10" w:name="_1082439055"/>
      <w:bookmarkStart w:id="11" w:name="_1402823391"/>
      <w:bookmarkStart w:id="12" w:name="_988455212"/>
      <w:bookmarkStart w:id="13" w:name="_988455673"/>
      <w:bookmarkStart w:id="14" w:name="_1085810014"/>
      <w:bookmarkStart w:id="15" w:name="_9884555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BB706F4" w14:textId="77777777" w:rsidR="00BF4971" w:rsidRDefault="00BF4971" w:rsidP="00BF4971">
      <w:pPr>
        <w:autoSpaceDE/>
        <w:autoSpaceDN/>
        <w:snapToGrid/>
        <w:spacing w:line="620" w:lineRule="exact"/>
        <w:ind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w:t>
      </w:r>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年度全市退役军人事务系统</w:t>
      </w:r>
    </w:p>
    <w:p w14:paraId="57928F90" w14:textId="77777777" w:rsidR="00BF4971" w:rsidRDefault="00BF4971" w:rsidP="00BF4971">
      <w:pPr>
        <w:autoSpaceDE/>
        <w:autoSpaceDN/>
        <w:snapToGrid/>
        <w:spacing w:line="620" w:lineRule="exact"/>
        <w:ind w:firstLine="0"/>
        <w:jc w:val="center"/>
        <w:rPr>
          <w:rFonts w:ascii="Times New Roman" w:eastAsia="方正小标宋简体" w:hAnsi="Times New Roman"/>
          <w:sz w:val="44"/>
          <w:szCs w:val="44"/>
        </w:rPr>
      </w:pPr>
      <w:r>
        <w:rPr>
          <w:rFonts w:ascii="Times New Roman" w:eastAsia="方正小标宋简体" w:hAnsi="Times New Roman" w:hint="eastAsia"/>
          <w:sz w:val="44"/>
          <w:szCs w:val="44"/>
        </w:rPr>
        <w:t>岗位练兵比武</w:t>
      </w:r>
      <w:r>
        <w:rPr>
          <w:rFonts w:ascii="Times New Roman" w:eastAsia="方正小标宋简体" w:hAnsi="Times New Roman"/>
          <w:sz w:val="44"/>
          <w:szCs w:val="44"/>
        </w:rPr>
        <w:t>活动</w:t>
      </w:r>
      <w:r>
        <w:rPr>
          <w:rFonts w:ascii="Times New Roman" w:eastAsia="方正小标宋简体" w:hAnsi="Times New Roman" w:hint="eastAsia"/>
          <w:sz w:val="44"/>
          <w:szCs w:val="44"/>
        </w:rPr>
        <w:t>实施</w:t>
      </w:r>
      <w:r>
        <w:rPr>
          <w:rFonts w:ascii="Times New Roman" w:eastAsia="方正小标宋简体" w:hAnsi="Times New Roman"/>
          <w:sz w:val="44"/>
          <w:szCs w:val="44"/>
        </w:rPr>
        <w:t>方案</w:t>
      </w:r>
      <w:r>
        <w:rPr>
          <w:rFonts w:ascii="Times New Roman" w:eastAsia="方正小标宋简体" w:hAnsi="Times New Roman" w:hint="eastAsia"/>
          <w:sz w:val="44"/>
          <w:szCs w:val="44"/>
        </w:rPr>
        <w:t>》的通知</w:t>
      </w:r>
    </w:p>
    <w:p w14:paraId="2C9A67BF" w14:textId="77777777" w:rsidR="00BF4971" w:rsidRDefault="00BF4971" w:rsidP="00DC24C8">
      <w:pPr>
        <w:autoSpaceDE/>
        <w:autoSpaceDN/>
        <w:snapToGrid/>
        <w:spacing w:line="320" w:lineRule="exact"/>
        <w:ind w:firstLineChars="200" w:firstLine="630"/>
        <w:jc w:val="left"/>
        <w:rPr>
          <w:rFonts w:ascii="Times New Roman" w:hAnsi="Times New Roman"/>
          <w:szCs w:val="32"/>
        </w:rPr>
      </w:pPr>
    </w:p>
    <w:p w14:paraId="3A8ADB76" w14:textId="77777777" w:rsidR="00BF4971" w:rsidRDefault="00BF4971" w:rsidP="008270EB">
      <w:pPr>
        <w:autoSpaceDE/>
        <w:autoSpaceDN/>
        <w:snapToGrid/>
        <w:spacing w:line="560" w:lineRule="exact"/>
        <w:ind w:firstLine="0"/>
        <w:jc w:val="left"/>
        <w:rPr>
          <w:rFonts w:ascii="Times New Roman" w:hAnsi="Times New Roman"/>
          <w:szCs w:val="32"/>
        </w:rPr>
      </w:pPr>
      <w:r>
        <w:rPr>
          <w:rFonts w:ascii="Times New Roman" w:hAnsi="Times New Roman" w:hint="eastAsia"/>
          <w:szCs w:val="32"/>
        </w:rPr>
        <w:t>各县区退役军人事务局、总工会，</w:t>
      </w:r>
      <w:r w:rsidR="006940AA">
        <w:rPr>
          <w:rFonts w:ascii="Times New Roman" w:hAnsi="Times New Roman" w:hint="eastAsia"/>
          <w:szCs w:val="32"/>
        </w:rPr>
        <w:t>市</w:t>
      </w:r>
      <w:r>
        <w:rPr>
          <w:rFonts w:ascii="Times New Roman" w:hAnsi="Times New Roman" w:hint="eastAsia"/>
          <w:szCs w:val="32"/>
        </w:rPr>
        <w:t>各开发区（新区、园区）政社办（社会事业局、退役军人事务局）：</w:t>
      </w:r>
    </w:p>
    <w:p w14:paraId="7C1205DF" w14:textId="77777777" w:rsidR="00BF4971" w:rsidRDefault="00BF4971" w:rsidP="008270EB">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根据《江苏省退役军人事务厅关于印发</w:t>
      </w:r>
      <w:r>
        <w:rPr>
          <w:rFonts w:ascii="Times New Roman" w:hAnsi="Times New Roman" w:hint="eastAsia"/>
          <w:szCs w:val="32"/>
        </w:rPr>
        <w:t>&lt;</w:t>
      </w:r>
      <w:r>
        <w:rPr>
          <w:rFonts w:ascii="Times New Roman" w:hAnsi="Times New Roman" w:hint="eastAsia"/>
          <w:szCs w:val="32"/>
        </w:rPr>
        <w:t>全省退役军人事务系统岗位练兵比武</w:t>
      </w:r>
      <w:r>
        <w:rPr>
          <w:rFonts w:ascii="Times New Roman" w:hAnsi="Times New Roman"/>
          <w:szCs w:val="32"/>
        </w:rPr>
        <w:t>活动</w:t>
      </w:r>
      <w:r>
        <w:rPr>
          <w:rFonts w:ascii="Times New Roman" w:hAnsi="Times New Roman" w:hint="eastAsia"/>
          <w:szCs w:val="32"/>
        </w:rPr>
        <w:t>实施</w:t>
      </w:r>
      <w:r>
        <w:rPr>
          <w:rFonts w:ascii="Times New Roman" w:hAnsi="Times New Roman"/>
          <w:szCs w:val="32"/>
        </w:rPr>
        <w:t>方案</w:t>
      </w:r>
      <w:r>
        <w:rPr>
          <w:rFonts w:ascii="Times New Roman" w:hAnsi="Times New Roman" w:hint="eastAsia"/>
          <w:szCs w:val="32"/>
        </w:rPr>
        <w:t>&gt;</w:t>
      </w:r>
      <w:r>
        <w:rPr>
          <w:rFonts w:ascii="Times New Roman" w:hAnsi="Times New Roman" w:hint="eastAsia"/>
          <w:szCs w:val="32"/>
        </w:rPr>
        <w:t>的通知》（苏退役军人发〔</w:t>
      </w:r>
      <w:r>
        <w:rPr>
          <w:rFonts w:ascii="Times New Roman" w:hAnsi="Times New Roman" w:hint="eastAsia"/>
          <w:szCs w:val="32"/>
        </w:rPr>
        <w:t>2023</w:t>
      </w:r>
      <w:r>
        <w:rPr>
          <w:rFonts w:ascii="Times New Roman" w:hAnsi="Times New Roman" w:hint="eastAsia"/>
          <w:szCs w:val="32"/>
        </w:rPr>
        <w:t>〕</w:t>
      </w:r>
      <w:r>
        <w:rPr>
          <w:rFonts w:ascii="Times New Roman" w:hAnsi="Times New Roman" w:hint="eastAsia"/>
          <w:szCs w:val="32"/>
        </w:rPr>
        <w:t>21</w:t>
      </w:r>
      <w:r>
        <w:rPr>
          <w:rFonts w:ascii="Times New Roman" w:hAnsi="Times New Roman" w:hint="eastAsia"/>
          <w:szCs w:val="32"/>
        </w:rPr>
        <w:t>号）文件要求，结合我市实际，现将《</w:t>
      </w:r>
      <w:r>
        <w:rPr>
          <w:rFonts w:ascii="Times New Roman" w:hAnsi="Times New Roman" w:hint="eastAsia"/>
          <w:szCs w:val="32"/>
        </w:rPr>
        <w:t>2023</w:t>
      </w:r>
      <w:r>
        <w:rPr>
          <w:rFonts w:ascii="Times New Roman" w:hAnsi="Times New Roman" w:hint="eastAsia"/>
          <w:szCs w:val="32"/>
        </w:rPr>
        <w:t>年度全市退役军人事务系统岗位练兵比武</w:t>
      </w:r>
      <w:r>
        <w:rPr>
          <w:rFonts w:ascii="Times New Roman" w:hAnsi="Times New Roman"/>
          <w:szCs w:val="32"/>
        </w:rPr>
        <w:t>活动</w:t>
      </w:r>
      <w:r>
        <w:rPr>
          <w:rFonts w:ascii="Times New Roman" w:hAnsi="Times New Roman" w:hint="eastAsia"/>
          <w:szCs w:val="32"/>
        </w:rPr>
        <w:t>实施</w:t>
      </w:r>
      <w:r>
        <w:rPr>
          <w:rFonts w:ascii="Times New Roman" w:hAnsi="Times New Roman"/>
          <w:szCs w:val="32"/>
        </w:rPr>
        <w:t>方案</w:t>
      </w:r>
      <w:r>
        <w:rPr>
          <w:rFonts w:ascii="Times New Roman" w:hAnsi="Times New Roman" w:hint="eastAsia"/>
          <w:szCs w:val="32"/>
        </w:rPr>
        <w:t>》印发给你们，请结合实际，认真贯彻落实。</w:t>
      </w:r>
    </w:p>
    <w:p w14:paraId="5A782B34" w14:textId="77777777" w:rsidR="00BF4971" w:rsidRDefault="00BF4971" w:rsidP="00BF4971">
      <w:pPr>
        <w:autoSpaceDE/>
        <w:autoSpaceDN/>
        <w:snapToGrid/>
        <w:spacing w:line="580" w:lineRule="exact"/>
        <w:ind w:firstLineChars="200" w:firstLine="630"/>
        <w:jc w:val="left"/>
        <w:rPr>
          <w:rFonts w:ascii="Times New Roman" w:hAnsi="Times New Roman"/>
          <w:szCs w:val="32"/>
        </w:rPr>
      </w:pPr>
    </w:p>
    <w:p w14:paraId="4F1E5902" w14:textId="77777777" w:rsidR="00BF4971" w:rsidRDefault="00BF4971" w:rsidP="00BF4971">
      <w:pPr>
        <w:autoSpaceDE/>
        <w:autoSpaceDN/>
        <w:snapToGrid/>
        <w:spacing w:line="580" w:lineRule="exact"/>
        <w:ind w:firstLineChars="848" w:firstLine="2671"/>
        <w:jc w:val="left"/>
        <w:rPr>
          <w:rFonts w:ascii="Times New Roman" w:hAnsi="Times New Roman"/>
          <w:szCs w:val="32"/>
        </w:rPr>
      </w:pPr>
      <w:r>
        <w:rPr>
          <w:rFonts w:ascii="Times New Roman" w:hAnsi="Times New Roman" w:hint="eastAsia"/>
          <w:szCs w:val="32"/>
        </w:rPr>
        <w:t>宿迁市总工会</w:t>
      </w:r>
      <w:r>
        <w:rPr>
          <w:rFonts w:ascii="Times New Roman" w:hAnsi="Times New Roman" w:hint="eastAsia"/>
          <w:szCs w:val="32"/>
        </w:rPr>
        <w:t xml:space="preserve">  </w:t>
      </w:r>
      <w:r>
        <w:rPr>
          <w:rFonts w:ascii="Times New Roman" w:hAnsi="Times New Roman" w:hint="eastAsia"/>
          <w:szCs w:val="32"/>
        </w:rPr>
        <w:t>宿迁市退役军人事务局</w:t>
      </w:r>
      <w:r>
        <w:rPr>
          <w:rFonts w:ascii="Times New Roman" w:hAnsi="Times New Roman" w:hint="eastAsia"/>
          <w:szCs w:val="32"/>
        </w:rPr>
        <w:t xml:space="preserve">    </w:t>
      </w:r>
    </w:p>
    <w:p w14:paraId="5A4989E0" w14:textId="77777777" w:rsidR="00BF4971" w:rsidRDefault="00BF4971" w:rsidP="00BF4971">
      <w:pPr>
        <w:autoSpaceDE/>
        <w:autoSpaceDN/>
        <w:snapToGrid/>
        <w:spacing w:line="580" w:lineRule="exact"/>
        <w:ind w:firstLineChars="1148" w:firstLine="3616"/>
        <w:jc w:val="left"/>
        <w:rPr>
          <w:rFonts w:ascii="Times New Roman" w:hAnsi="Times New Roman"/>
          <w:szCs w:val="32"/>
        </w:rPr>
      </w:pPr>
      <w:r>
        <w:rPr>
          <w:rFonts w:ascii="Times New Roman" w:hAnsi="Times New Roman" w:hint="eastAsia"/>
          <w:szCs w:val="32"/>
        </w:rPr>
        <w:t>2023</w:t>
      </w:r>
      <w:r>
        <w:rPr>
          <w:rFonts w:ascii="Times New Roman" w:hAnsi="Times New Roman" w:hint="eastAsia"/>
          <w:szCs w:val="32"/>
        </w:rPr>
        <w:t>年</w:t>
      </w:r>
      <w:r w:rsidR="008270EB">
        <w:rPr>
          <w:rFonts w:ascii="Times New Roman" w:hAnsi="Times New Roman" w:hint="eastAsia"/>
          <w:szCs w:val="32"/>
        </w:rPr>
        <w:t>10</w:t>
      </w:r>
      <w:r>
        <w:rPr>
          <w:rFonts w:ascii="Times New Roman" w:hAnsi="Times New Roman" w:hint="eastAsia"/>
          <w:szCs w:val="32"/>
        </w:rPr>
        <w:t>月</w:t>
      </w:r>
      <w:r w:rsidR="008270EB">
        <w:rPr>
          <w:rFonts w:ascii="Times New Roman" w:hAnsi="Times New Roman" w:hint="eastAsia"/>
          <w:szCs w:val="32"/>
        </w:rPr>
        <w:t>8</w:t>
      </w:r>
      <w:r>
        <w:rPr>
          <w:rFonts w:ascii="Times New Roman" w:hAnsi="Times New Roman" w:hint="eastAsia"/>
          <w:szCs w:val="32"/>
        </w:rPr>
        <w:t>日</w:t>
      </w:r>
    </w:p>
    <w:p w14:paraId="523B42A5" w14:textId="77777777" w:rsidR="008270EB" w:rsidRDefault="008270EB" w:rsidP="00DC24C8">
      <w:pPr>
        <w:autoSpaceDE/>
        <w:autoSpaceDN/>
        <w:snapToGrid/>
        <w:spacing w:line="580" w:lineRule="exact"/>
        <w:ind w:firstLineChars="200" w:firstLine="630"/>
        <w:jc w:val="left"/>
        <w:rPr>
          <w:rFonts w:ascii="Times New Roman" w:hAnsi="Times New Roman"/>
          <w:szCs w:val="32"/>
        </w:rPr>
      </w:pPr>
      <w:r>
        <w:rPr>
          <w:rFonts w:ascii="Times New Roman" w:hAnsi="Times New Roman" w:hint="eastAsia"/>
          <w:szCs w:val="32"/>
        </w:rPr>
        <w:t>（此件公开发布）</w:t>
      </w:r>
    </w:p>
    <w:p w14:paraId="46789FD7" w14:textId="77777777" w:rsidR="00BF4971" w:rsidRDefault="00BF4971" w:rsidP="006940AA">
      <w:pPr>
        <w:autoSpaceDE/>
        <w:autoSpaceDN/>
        <w:snapToGrid/>
        <w:spacing w:line="420" w:lineRule="exact"/>
        <w:jc w:val="center"/>
        <w:rPr>
          <w:rFonts w:ascii="Times New Roman" w:eastAsia="方正小标宋简体" w:hAnsi="Times New Roman"/>
          <w:sz w:val="44"/>
          <w:szCs w:val="44"/>
        </w:rPr>
      </w:pPr>
    </w:p>
    <w:p w14:paraId="1C98C42A" w14:textId="77777777" w:rsidR="00BF4971" w:rsidRDefault="00BF4971" w:rsidP="00BF4971">
      <w:pPr>
        <w:autoSpaceDE/>
        <w:autoSpaceDN/>
        <w:snapToGrid/>
        <w:spacing w:line="620" w:lineRule="exact"/>
        <w:ind w:firstLine="0"/>
        <w:jc w:val="center"/>
        <w:rPr>
          <w:rFonts w:ascii="Times New Roman" w:eastAsia="方正小标宋简体" w:hAnsi="Times New Roman"/>
          <w:sz w:val="44"/>
          <w:szCs w:val="44"/>
        </w:rPr>
      </w:pPr>
      <w:r>
        <w:rPr>
          <w:rFonts w:ascii="Times New Roman" w:eastAsia="方正小标宋简体" w:hAnsi="Times New Roman"/>
          <w:sz w:val="44"/>
          <w:szCs w:val="44"/>
        </w:rPr>
        <w:t>2023</w:t>
      </w:r>
      <w:r>
        <w:rPr>
          <w:rFonts w:ascii="Times New Roman" w:eastAsia="方正小标宋简体" w:hAnsi="Times New Roman"/>
          <w:sz w:val="44"/>
          <w:szCs w:val="44"/>
        </w:rPr>
        <w:t>年度全市退役军人事务系统</w:t>
      </w:r>
    </w:p>
    <w:p w14:paraId="2BAA368E" w14:textId="77777777" w:rsidR="00BF4971" w:rsidRDefault="00BF4971" w:rsidP="00BF4971">
      <w:pPr>
        <w:autoSpaceDE/>
        <w:autoSpaceDN/>
        <w:snapToGrid/>
        <w:spacing w:line="620" w:lineRule="exact"/>
        <w:ind w:firstLine="0"/>
        <w:jc w:val="center"/>
        <w:rPr>
          <w:rFonts w:ascii="Times New Roman" w:eastAsia="方正小标宋简体" w:hAnsi="Times New Roman"/>
          <w:sz w:val="44"/>
          <w:szCs w:val="44"/>
        </w:rPr>
      </w:pPr>
      <w:r>
        <w:rPr>
          <w:rFonts w:ascii="Times New Roman" w:eastAsia="方正小标宋简体" w:hAnsi="Times New Roman"/>
          <w:sz w:val="44"/>
          <w:szCs w:val="44"/>
        </w:rPr>
        <w:t>岗位练比武活动实施方案</w:t>
      </w:r>
    </w:p>
    <w:p w14:paraId="3BFBC160" w14:textId="77777777" w:rsidR="00BF4971" w:rsidRDefault="00BF4971" w:rsidP="00BF4971">
      <w:pPr>
        <w:autoSpaceDE/>
        <w:autoSpaceDN/>
        <w:snapToGrid/>
        <w:spacing w:line="540" w:lineRule="exact"/>
        <w:jc w:val="center"/>
        <w:rPr>
          <w:rFonts w:ascii="Times New Roman" w:eastAsia="方正小标宋简体" w:hAnsi="Times New Roman"/>
          <w:sz w:val="44"/>
          <w:szCs w:val="44"/>
        </w:rPr>
      </w:pPr>
    </w:p>
    <w:p w14:paraId="443646E8" w14:textId="77777777" w:rsidR="00BF4971" w:rsidRDefault="00BF4971" w:rsidP="006940AA">
      <w:pPr>
        <w:autoSpaceDE/>
        <w:autoSpaceDN/>
        <w:snapToGrid/>
        <w:spacing w:line="552" w:lineRule="exact"/>
        <w:ind w:firstLineChars="200" w:firstLine="630"/>
        <w:jc w:val="left"/>
        <w:rPr>
          <w:rFonts w:ascii="Times New Roman" w:hAnsi="Times New Roman"/>
          <w:szCs w:val="32"/>
        </w:rPr>
      </w:pPr>
      <w:r>
        <w:rPr>
          <w:rFonts w:ascii="Times New Roman" w:hAnsi="Times New Roman"/>
          <w:szCs w:val="32"/>
        </w:rPr>
        <w:t>为深入开展</w:t>
      </w:r>
      <w:r>
        <w:rPr>
          <w:rFonts w:ascii="Times New Roman" w:hAnsi="Times New Roman"/>
          <w:szCs w:val="32"/>
        </w:rPr>
        <w:t>2023</w:t>
      </w:r>
      <w:r>
        <w:rPr>
          <w:rFonts w:ascii="Times New Roman" w:hAnsi="Times New Roman"/>
          <w:szCs w:val="32"/>
        </w:rPr>
        <w:t>年度全市退役军人事务系统岗位练兵比武活动（以下简称</w:t>
      </w:r>
      <w:r>
        <w:rPr>
          <w:rFonts w:ascii="Times New Roman" w:hAnsi="Times New Roman"/>
          <w:szCs w:val="32"/>
        </w:rPr>
        <w:t>“</w:t>
      </w:r>
      <w:r>
        <w:rPr>
          <w:rFonts w:ascii="Times New Roman" w:hAnsi="Times New Roman"/>
          <w:szCs w:val="32"/>
        </w:rPr>
        <w:t>练兵比武活动</w:t>
      </w:r>
      <w:r>
        <w:rPr>
          <w:rFonts w:ascii="Times New Roman" w:hAnsi="Times New Roman"/>
          <w:szCs w:val="32"/>
        </w:rPr>
        <w:t>”</w:t>
      </w:r>
      <w:r>
        <w:rPr>
          <w:rFonts w:ascii="Times New Roman" w:hAnsi="Times New Roman"/>
          <w:szCs w:val="32"/>
        </w:rPr>
        <w:t>），现制定如下实施方案。</w:t>
      </w:r>
    </w:p>
    <w:p w14:paraId="714B139C" w14:textId="77777777" w:rsidR="00BF4971" w:rsidRPr="00BF4971" w:rsidRDefault="00BF4971" w:rsidP="006940AA">
      <w:pPr>
        <w:autoSpaceDE/>
        <w:autoSpaceDN/>
        <w:snapToGrid/>
        <w:spacing w:line="552"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hint="eastAsia"/>
          <w:szCs w:val="32"/>
        </w:rPr>
        <w:t>一、目标任务</w:t>
      </w:r>
    </w:p>
    <w:p w14:paraId="683C4600" w14:textId="77777777" w:rsidR="00BF4971" w:rsidRDefault="00BF4971" w:rsidP="006940AA">
      <w:pPr>
        <w:autoSpaceDE/>
        <w:autoSpaceDN/>
        <w:snapToGrid/>
        <w:spacing w:line="552" w:lineRule="exact"/>
        <w:ind w:firstLineChars="200" w:firstLine="630"/>
        <w:jc w:val="left"/>
        <w:rPr>
          <w:rFonts w:ascii="Times New Roman" w:hAnsi="Times New Roman"/>
          <w:szCs w:val="32"/>
        </w:rPr>
      </w:pPr>
      <w:r>
        <w:rPr>
          <w:rFonts w:ascii="Times New Roman" w:hAnsi="Times New Roman"/>
          <w:szCs w:val="32"/>
        </w:rPr>
        <w:lastRenderedPageBreak/>
        <w:t>持续打造</w:t>
      </w:r>
      <w:r>
        <w:rPr>
          <w:rFonts w:ascii="Times New Roman" w:hAnsi="Times New Roman"/>
          <w:szCs w:val="32"/>
        </w:rPr>
        <w:t>“</w:t>
      </w:r>
      <w:r>
        <w:rPr>
          <w:rFonts w:ascii="Times New Roman" w:hAnsi="Times New Roman"/>
          <w:szCs w:val="32"/>
        </w:rPr>
        <w:t>戎耀练兵</w:t>
      </w:r>
      <w:r>
        <w:rPr>
          <w:rFonts w:ascii="Times New Roman" w:hAnsi="Times New Roman"/>
          <w:szCs w:val="32"/>
        </w:rPr>
        <w:t>”</w:t>
      </w:r>
      <w:r>
        <w:rPr>
          <w:rFonts w:ascii="Times New Roman" w:hAnsi="Times New Roman"/>
          <w:szCs w:val="32"/>
        </w:rPr>
        <w:t>干部教育培训品牌，积极推进练兵比武活动常态化开展，努力培育堪当重任的高素质工作队伍，形成抓比武促练兵、抓练兵促工作的良好格局，为推动全省退役军人工作高质量发展提供坚强组织保障。</w:t>
      </w:r>
    </w:p>
    <w:p w14:paraId="6B56516D" w14:textId="77777777" w:rsidR="00BF4971" w:rsidRPr="00BF4971" w:rsidRDefault="00BF4971" w:rsidP="006940AA">
      <w:pPr>
        <w:autoSpaceDE/>
        <w:autoSpaceDN/>
        <w:snapToGrid/>
        <w:spacing w:line="552"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szCs w:val="32"/>
        </w:rPr>
        <w:t>二、参加范围</w:t>
      </w:r>
    </w:p>
    <w:p w14:paraId="697EC439" w14:textId="77777777" w:rsidR="00BF4971" w:rsidRDefault="00BF4971" w:rsidP="006940AA">
      <w:pPr>
        <w:autoSpaceDE/>
        <w:autoSpaceDN/>
        <w:snapToGrid/>
        <w:spacing w:line="552" w:lineRule="exact"/>
        <w:ind w:firstLineChars="200" w:firstLine="630"/>
        <w:jc w:val="left"/>
        <w:rPr>
          <w:rFonts w:ascii="Times New Roman" w:hAnsi="Times New Roman"/>
          <w:szCs w:val="32"/>
        </w:rPr>
      </w:pPr>
      <w:r>
        <w:rPr>
          <w:rFonts w:ascii="Times New Roman" w:hAnsi="Times New Roman"/>
          <w:szCs w:val="32"/>
        </w:rPr>
        <w:t>市、县（区、功能区）两级退役军人事务部门机关干部、退役军人服务中心工作人员、其他事业单位管理岗、专技岗人员原则上全员参加，乡镇（街道）、村（社区）退役军人服务站工作人员视情参加。</w:t>
      </w:r>
    </w:p>
    <w:p w14:paraId="3F3AA1D6" w14:textId="77777777" w:rsidR="00BF4971" w:rsidRPr="00BF4971" w:rsidRDefault="00BF4971" w:rsidP="006940AA">
      <w:pPr>
        <w:autoSpaceDE/>
        <w:autoSpaceDN/>
        <w:snapToGrid/>
        <w:spacing w:line="552"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szCs w:val="32"/>
        </w:rPr>
        <w:t>三、内容和形式</w:t>
      </w:r>
    </w:p>
    <w:p w14:paraId="475F747F" w14:textId="77777777" w:rsidR="00BF4971" w:rsidRDefault="00BF4971" w:rsidP="006940AA">
      <w:pPr>
        <w:autoSpaceDE/>
        <w:autoSpaceDN/>
        <w:snapToGrid/>
        <w:spacing w:line="552" w:lineRule="exact"/>
        <w:ind w:firstLineChars="200" w:firstLine="630"/>
        <w:jc w:val="left"/>
        <w:rPr>
          <w:rFonts w:ascii="Times New Roman" w:hAnsi="Times New Roman"/>
          <w:szCs w:val="32"/>
        </w:rPr>
      </w:pPr>
      <w:r>
        <w:rPr>
          <w:rFonts w:ascii="Times New Roman" w:hAnsi="Times New Roman"/>
          <w:szCs w:val="32"/>
        </w:rPr>
        <w:t>围绕全面贯彻习近平新时代中国特色社会主义思想、习近平强军思想和习近平总书记关于退役军人工作重要论述，聚焦全面学习党的二十大精神、《退役军人保障法》以及退役军人事务相关政策法规等内容，涵盖主题教育、党的建设、信访工作、移交安置、就业创业、军休服务、抚恤优待以及拥军褒扬应知应会等方面。重点训练和检验工作人员的政治能力、业务能力和群众工作能力等。</w:t>
      </w:r>
    </w:p>
    <w:p w14:paraId="3404F93D" w14:textId="77777777" w:rsidR="00BF4971" w:rsidRPr="00BF4971" w:rsidRDefault="00BF4971" w:rsidP="00BF4971">
      <w:pPr>
        <w:autoSpaceDE/>
        <w:autoSpaceDN/>
        <w:snapToGrid/>
        <w:spacing w:line="560" w:lineRule="exact"/>
        <w:ind w:firstLineChars="200" w:firstLine="630"/>
        <w:jc w:val="left"/>
        <w:rPr>
          <w:rFonts w:ascii="方正楷体_GBK" w:eastAsia="方正楷体_GBK" w:hAnsi="楷体" w:cs="楷体"/>
          <w:szCs w:val="32"/>
        </w:rPr>
      </w:pPr>
      <w:r w:rsidRPr="00BF4971">
        <w:rPr>
          <w:rFonts w:ascii="方正楷体_GBK" w:eastAsia="方正楷体_GBK" w:hAnsi="楷体" w:cs="楷体" w:hint="eastAsia"/>
          <w:szCs w:val="32"/>
        </w:rPr>
        <w:t>（一）岗位练</w:t>
      </w:r>
    </w:p>
    <w:p w14:paraId="3DDA6F7A"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1. </w:t>
      </w:r>
      <w:r>
        <w:rPr>
          <w:rFonts w:ascii="Times New Roman" w:hAnsi="Times New Roman"/>
          <w:szCs w:val="32"/>
        </w:rPr>
        <w:t>常态化开展</w:t>
      </w:r>
      <w:r>
        <w:rPr>
          <w:rFonts w:ascii="Times New Roman" w:hAnsi="Times New Roman"/>
          <w:szCs w:val="32"/>
        </w:rPr>
        <w:t>“</w:t>
      </w:r>
      <w:r>
        <w:rPr>
          <w:rFonts w:ascii="Times New Roman" w:hAnsi="Times New Roman"/>
          <w:szCs w:val="32"/>
        </w:rPr>
        <w:t>戎耀练兵</w:t>
      </w:r>
      <w:r>
        <w:rPr>
          <w:rFonts w:ascii="Times New Roman" w:hAnsi="Times New Roman"/>
          <w:szCs w:val="32"/>
        </w:rPr>
        <w:t>”</w:t>
      </w:r>
      <w:r>
        <w:rPr>
          <w:rFonts w:ascii="Times New Roman" w:hAnsi="Times New Roman"/>
          <w:szCs w:val="32"/>
        </w:rPr>
        <w:t>在线学习。重点推动系统在职在编工作人员参与日常学习</w:t>
      </w:r>
      <w:r>
        <w:rPr>
          <w:rFonts w:ascii="Times New Roman" w:hAnsi="Times New Roman" w:hint="eastAsia"/>
          <w:szCs w:val="32"/>
        </w:rPr>
        <w:t>。</w:t>
      </w:r>
      <w:r>
        <w:rPr>
          <w:rFonts w:ascii="Times New Roman" w:hAnsi="Times New Roman"/>
          <w:szCs w:val="32"/>
        </w:rPr>
        <w:t>鼓励乡镇（街道）、村（社区）退役军人服务站工作人员参与</w:t>
      </w:r>
      <w:r>
        <w:rPr>
          <w:rFonts w:ascii="Times New Roman" w:hAnsi="Times New Roman"/>
          <w:szCs w:val="32"/>
        </w:rPr>
        <w:t>“</w:t>
      </w:r>
      <w:r>
        <w:rPr>
          <w:rFonts w:ascii="Times New Roman" w:hAnsi="Times New Roman"/>
          <w:szCs w:val="32"/>
        </w:rPr>
        <w:t>戎耀练兵</w:t>
      </w:r>
      <w:r>
        <w:rPr>
          <w:rFonts w:ascii="Times New Roman" w:hAnsi="Times New Roman"/>
          <w:szCs w:val="32"/>
        </w:rPr>
        <w:t>”</w:t>
      </w:r>
      <w:r>
        <w:rPr>
          <w:rFonts w:ascii="Times New Roman" w:hAnsi="Times New Roman"/>
          <w:szCs w:val="32"/>
        </w:rPr>
        <w:t>在线学习，</w:t>
      </w:r>
      <w:r>
        <w:rPr>
          <w:rFonts w:ascii="Times New Roman" w:hAnsi="Times New Roman" w:hint="eastAsia"/>
          <w:szCs w:val="32"/>
        </w:rPr>
        <w:t>各县、区（功能区）</w:t>
      </w:r>
      <w:r>
        <w:rPr>
          <w:rFonts w:ascii="Times New Roman" w:hAnsi="Times New Roman"/>
          <w:szCs w:val="32"/>
        </w:rPr>
        <w:t>可探索建立激励机制。</w:t>
      </w:r>
    </w:p>
    <w:p w14:paraId="7FF37EBF"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2. </w:t>
      </w:r>
      <w:r>
        <w:rPr>
          <w:rFonts w:ascii="Times New Roman" w:hAnsi="Times New Roman"/>
          <w:szCs w:val="32"/>
        </w:rPr>
        <w:t>统筹组织</w:t>
      </w:r>
      <w:r>
        <w:rPr>
          <w:rFonts w:ascii="Times New Roman" w:hAnsi="Times New Roman" w:hint="eastAsia"/>
          <w:szCs w:val="32"/>
        </w:rPr>
        <w:t>、参加</w:t>
      </w:r>
      <w:r>
        <w:rPr>
          <w:rFonts w:ascii="Times New Roman" w:hAnsi="Times New Roman"/>
          <w:szCs w:val="32"/>
        </w:rPr>
        <w:t>“</w:t>
      </w:r>
      <w:r>
        <w:rPr>
          <w:rFonts w:ascii="Times New Roman" w:hAnsi="Times New Roman"/>
          <w:szCs w:val="32"/>
        </w:rPr>
        <w:t>大练兵</w:t>
      </w:r>
      <w:r>
        <w:rPr>
          <w:rFonts w:ascii="Times New Roman" w:hAnsi="Times New Roman"/>
          <w:szCs w:val="32"/>
        </w:rPr>
        <w:t>”</w:t>
      </w:r>
      <w:r>
        <w:rPr>
          <w:rFonts w:ascii="Times New Roman" w:hAnsi="Times New Roman"/>
          <w:szCs w:val="32"/>
        </w:rPr>
        <w:t>线下培训。</w:t>
      </w:r>
      <w:r>
        <w:rPr>
          <w:rFonts w:ascii="Times New Roman" w:hAnsi="Times New Roman" w:hint="eastAsia"/>
          <w:szCs w:val="32"/>
        </w:rPr>
        <w:t>各级退役军人事</w:t>
      </w:r>
      <w:r>
        <w:rPr>
          <w:rFonts w:ascii="Times New Roman" w:hAnsi="Times New Roman" w:hint="eastAsia"/>
          <w:szCs w:val="32"/>
        </w:rPr>
        <w:lastRenderedPageBreak/>
        <w:t>务部门干部职工特别是领导和业务骨干要积极参加省厅、市局举办的线上线下培训班次，各地退役军人事务部门要结合实际，</w:t>
      </w:r>
      <w:r>
        <w:rPr>
          <w:rFonts w:ascii="Times New Roman" w:hAnsi="Times New Roman"/>
          <w:szCs w:val="32"/>
        </w:rPr>
        <w:t>广泛</w:t>
      </w:r>
      <w:r>
        <w:rPr>
          <w:rFonts w:ascii="Times New Roman" w:hAnsi="Times New Roman" w:hint="eastAsia"/>
          <w:szCs w:val="32"/>
        </w:rPr>
        <w:t>组织</w:t>
      </w:r>
      <w:r>
        <w:rPr>
          <w:rFonts w:ascii="Times New Roman" w:hAnsi="Times New Roman"/>
          <w:szCs w:val="32"/>
        </w:rPr>
        <w:t>形式多样、各具特色的岗位</w:t>
      </w:r>
      <w:r>
        <w:rPr>
          <w:rFonts w:ascii="Times New Roman" w:hAnsi="Times New Roman" w:hint="eastAsia"/>
          <w:szCs w:val="32"/>
        </w:rPr>
        <w:t>“大</w:t>
      </w:r>
      <w:r>
        <w:rPr>
          <w:rFonts w:ascii="Times New Roman" w:hAnsi="Times New Roman"/>
          <w:szCs w:val="32"/>
        </w:rPr>
        <w:t>练兵</w:t>
      </w:r>
      <w:r>
        <w:rPr>
          <w:rFonts w:ascii="Times New Roman" w:hAnsi="Times New Roman" w:hint="eastAsia"/>
          <w:szCs w:val="32"/>
        </w:rPr>
        <w:t>”。</w:t>
      </w:r>
    </w:p>
    <w:p w14:paraId="3B526703" w14:textId="77777777" w:rsidR="00BF4971" w:rsidRDefault="00BF4971" w:rsidP="00BF4971">
      <w:pPr>
        <w:autoSpaceDE/>
        <w:autoSpaceDN/>
        <w:snapToGrid/>
        <w:spacing w:line="560" w:lineRule="exact"/>
        <w:ind w:firstLineChars="200" w:firstLine="630"/>
        <w:jc w:val="left"/>
        <w:rPr>
          <w:rFonts w:ascii="楷体" w:eastAsia="楷体" w:hAnsi="楷体" w:cs="楷体"/>
          <w:szCs w:val="32"/>
        </w:rPr>
      </w:pPr>
      <w:r w:rsidRPr="00BF4971">
        <w:rPr>
          <w:rFonts w:ascii="方正楷体_GBK" w:eastAsia="方正楷体_GBK" w:hAnsi="楷体" w:cs="楷体" w:hint="eastAsia"/>
          <w:szCs w:val="32"/>
        </w:rPr>
        <w:t>（二）</w:t>
      </w:r>
      <w:r w:rsidRPr="00BF4971">
        <w:rPr>
          <w:rFonts w:ascii="方正楷体_GBK" w:eastAsia="方正楷体_GBK" w:hAnsi="楷体" w:cs="楷体"/>
          <w:szCs w:val="32"/>
        </w:rPr>
        <w:t>分类比</w:t>
      </w:r>
    </w:p>
    <w:p w14:paraId="6346C138"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3. </w:t>
      </w:r>
      <w:r>
        <w:rPr>
          <w:rFonts w:ascii="Times New Roman" w:hAnsi="Times New Roman" w:hint="eastAsia"/>
          <w:szCs w:val="32"/>
        </w:rPr>
        <w:t>组织参加省厅组织的</w:t>
      </w:r>
      <w:r>
        <w:rPr>
          <w:rFonts w:ascii="Times New Roman" w:hAnsi="Times New Roman"/>
          <w:szCs w:val="32"/>
        </w:rPr>
        <w:t>“</w:t>
      </w:r>
      <w:r>
        <w:rPr>
          <w:rFonts w:ascii="Times New Roman" w:hAnsi="Times New Roman"/>
          <w:szCs w:val="32"/>
        </w:rPr>
        <w:t>岗位技能</w:t>
      </w:r>
      <w:r>
        <w:rPr>
          <w:rFonts w:ascii="Times New Roman" w:hAnsi="Times New Roman"/>
          <w:szCs w:val="32"/>
        </w:rPr>
        <w:t>”</w:t>
      </w:r>
      <w:r>
        <w:rPr>
          <w:rFonts w:ascii="Times New Roman" w:hAnsi="Times New Roman"/>
          <w:szCs w:val="32"/>
        </w:rPr>
        <w:t>擂台赛。为丰富活动内容，延伸拓展比赛形式，</w:t>
      </w:r>
      <w:r>
        <w:rPr>
          <w:rFonts w:ascii="Times New Roman" w:hAnsi="Times New Roman" w:hint="eastAsia"/>
          <w:szCs w:val="32"/>
        </w:rPr>
        <w:t>省厅</w:t>
      </w:r>
      <w:r>
        <w:rPr>
          <w:rFonts w:ascii="Times New Roman" w:hAnsi="Times New Roman"/>
          <w:szCs w:val="32"/>
        </w:rPr>
        <w:t>增设岗位技能赛道，</w:t>
      </w:r>
      <w:r>
        <w:rPr>
          <w:rFonts w:ascii="Times New Roman" w:hAnsi="Times New Roman" w:hint="eastAsia"/>
          <w:szCs w:val="32"/>
        </w:rPr>
        <w:t>开展“</w:t>
      </w:r>
      <w:r>
        <w:rPr>
          <w:rFonts w:ascii="Times New Roman" w:hAnsi="Times New Roman"/>
          <w:szCs w:val="32"/>
        </w:rPr>
        <w:t>WP</w:t>
      </w:r>
      <w:r>
        <w:rPr>
          <w:rFonts w:ascii="Times New Roman" w:hAnsi="Times New Roman"/>
          <w:szCs w:val="32"/>
        </w:rPr>
        <w:t>员队伍技能对抗赛</w:t>
      </w:r>
      <w:r>
        <w:rPr>
          <w:rFonts w:ascii="Times New Roman" w:hAnsi="Times New Roman" w:hint="eastAsia"/>
          <w:szCs w:val="32"/>
        </w:rPr>
        <w:t>”</w:t>
      </w:r>
      <w:r>
        <w:rPr>
          <w:rFonts w:ascii="Times New Roman" w:hAnsi="Times New Roman"/>
          <w:szCs w:val="32"/>
        </w:rPr>
        <w:t>和</w:t>
      </w:r>
      <w:r>
        <w:rPr>
          <w:rFonts w:ascii="Times New Roman" w:hAnsi="Times New Roman" w:hint="eastAsia"/>
          <w:szCs w:val="32"/>
        </w:rPr>
        <w:t>“</w:t>
      </w:r>
      <w:r>
        <w:rPr>
          <w:rFonts w:ascii="Times New Roman" w:hAnsi="Times New Roman"/>
          <w:szCs w:val="32"/>
        </w:rPr>
        <w:t>英烈讲解员大赛</w:t>
      </w:r>
      <w:r>
        <w:rPr>
          <w:rFonts w:ascii="Times New Roman" w:hAnsi="Times New Roman" w:hint="eastAsia"/>
          <w:szCs w:val="32"/>
        </w:rPr>
        <w:t>”</w:t>
      </w:r>
      <w:r>
        <w:rPr>
          <w:rFonts w:ascii="Times New Roman" w:hAnsi="Times New Roman"/>
          <w:szCs w:val="32"/>
        </w:rPr>
        <w:t>（具体</w:t>
      </w:r>
      <w:r>
        <w:rPr>
          <w:rFonts w:ascii="Times New Roman" w:hAnsi="Times New Roman" w:hint="eastAsia"/>
          <w:szCs w:val="32"/>
        </w:rPr>
        <w:t>见省厅具体通知</w:t>
      </w:r>
      <w:r>
        <w:rPr>
          <w:rFonts w:ascii="Times New Roman" w:hAnsi="Times New Roman"/>
          <w:szCs w:val="32"/>
        </w:rPr>
        <w:t>）。</w:t>
      </w:r>
    </w:p>
    <w:p w14:paraId="2C6F6719"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4. </w:t>
      </w:r>
      <w:r>
        <w:rPr>
          <w:rFonts w:ascii="Times New Roman" w:hAnsi="Times New Roman"/>
          <w:szCs w:val="32"/>
        </w:rPr>
        <w:t>举办</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hint="eastAsia"/>
          <w:szCs w:val="32"/>
        </w:rPr>
        <w:t>比</w:t>
      </w:r>
      <w:r>
        <w:rPr>
          <w:rFonts w:ascii="Times New Roman" w:hAnsi="Times New Roman"/>
          <w:szCs w:val="32"/>
        </w:rPr>
        <w:t>赛。采取线上方式进行</w:t>
      </w:r>
      <w:r>
        <w:rPr>
          <w:rFonts w:ascii="Times New Roman" w:hAnsi="Times New Roman" w:hint="eastAsia"/>
          <w:szCs w:val="32"/>
        </w:rPr>
        <w:t>，分为市级竞赛和平时测试。市级竞赛为省厅、市局</w:t>
      </w:r>
      <w:r>
        <w:rPr>
          <w:rFonts w:ascii="Times New Roman" w:hAnsi="Times New Roman"/>
          <w:szCs w:val="32"/>
        </w:rPr>
        <w:t>择机组织，由</w:t>
      </w:r>
      <w:r>
        <w:rPr>
          <w:rFonts w:ascii="Times New Roman" w:hAnsi="Times New Roman"/>
          <w:szCs w:val="32"/>
        </w:rPr>
        <w:t>“</w:t>
      </w:r>
      <w:r>
        <w:rPr>
          <w:rFonts w:ascii="Times New Roman" w:hAnsi="Times New Roman"/>
          <w:szCs w:val="32"/>
        </w:rPr>
        <w:t>戎耀练兵</w:t>
      </w:r>
      <w:r>
        <w:rPr>
          <w:rFonts w:ascii="Times New Roman" w:hAnsi="Times New Roman"/>
          <w:szCs w:val="32"/>
        </w:rPr>
        <w:t>”</w:t>
      </w:r>
      <w:r>
        <w:rPr>
          <w:rFonts w:ascii="Times New Roman" w:hAnsi="Times New Roman"/>
          <w:szCs w:val="32"/>
        </w:rPr>
        <w:t>随机生成竞赛题本，</w:t>
      </w:r>
      <w:r>
        <w:rPr>
          <w:rFonts w:ascii="Times New Roman" w:hAnsi="Times New Roman" w:hint="eastAsia"/>
          <w:szCs w:val="32"/>
        </w:rPr>
        <w:t>地区计分</w:t>
      </w:r>
      <w:r>
        <w:rPr>
          <w:rFonts w:ascii="Times New Roman" w:hAnsi="Times New Roman"/>
          <w:szCs w:val="32"/>
        </w:rPr>
        <w:t>比例为</w:t>
      </w:r>
      <w:r>
        <w:rPr>
          <w:rFonts w:ascii="Times New Roman" w:hAnsi="Times New Roman" w:hint="eastAsia"/>
          <w:szCs w:val="32"/>
        </w:rPr>
        <w:t>参加总</w:t>
      </w:r>
      <w:r>
        <w:rPr>
          <w:rFonts w:ascii="Times New Roman" w:hAnsi="Times New Roman"/>
          <w:szCs w:val="32"/>
        </w:rPr>
        <w:t>人数的</w:t>
      </w:r>
      <w:r>
        <w:rPr>
          <w:rFonts w:ascii="Times New Roman" w:hAnsi="Times New Roman"/>
          <w:szCs w:val="32"/>
        </w:rPr>
        <w:t>60%</w:t>
      </w:r>
      <w:r>
        <w:rPr>
          <w:rFonts w:ascii="Times New Roman" w:hAnsi="Times New Roman" w:hint="eastAsia"/>
          <w:szCs w:val="32"/>
        </w:rPr>
        <w:t>（各功能区因人数较少，按</w:t>
      </w:r>
      <w:r>
        <w:rPr>
          <w:rFonts w:ascii="Times New Roman" w:hAnsi="Times New Roman" w:hint="eastAsia"/>
          <w:szCs w:val="32"/>
        </w:rPr>
        <w:t>100%</w:t>
      </w:r>
      <w:r>
        <w:rPr>
          <w:rFonts w:ascii="Times New Roman" w:hAnsi="Times New Roman" w:hint="eastAsia"/>
          <w:szCs w:val="32"/>
        </w:rPr>
        <w:t>计算）</w:t>
      </w:r>
      <w:r>
        <w:rPr>
          <w:rFonts w:ascii="Times New Roman" w:hAnsi="Times New Roman"/>
          <w:szCs w:val="32"/>
        </w:rPr>
        <w:t>，依据人均成绩进行排名。</w:t>
      </w:r>
      <w:r>
        <w:rPr>
          <w:rFonts w:ascii="Times New Roman" w:hAnsi="Times New Roman" w:hint="eastAsia"/>
          <w:szCs w:val="32"/>
        </w:rPr>
        <w:t>平时测试由市局组织，地区积分按次数加权积分。</w:t>
      </w:r>
      <w:r>
        <w:rPr>
          <w:rFonts w:ascii="Times New Roman" w:hAnsi="Times New Roman"/>
          <w:szCs w:val="32"/>
        </w:rPr>
        <w:t>各地退役军人事务部门可参照本方案逐级组织实施</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szCs w:val="32"/>
        </w:rPr>
        <w:t>晋级赛，鼓励各地将乡镇（街道）村（社区）退役军人服务站工作人员纳入初赛、复赛。</w:t>
      </w:r>
    </w:p>
    <w:p w14:paraId="48D2F72F"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5. </w:t>
      </w:r>
      <w:r>
        <w:rPr>
          <w:rFonts w:ascii="Times New Roman" w:hAnsi="Times New Roman" w:hint="eastAsia"/>
          <w:szCs w:val="32"/>
        </w:rPr>
        <w:t>举办市级团体赛。开展市级现场知识竞赛。</w:t>
      </w:r>
    </w:p>
    <w:p w14:paraId="60619C64" w14:textId="77777777" w:rsidR="00BF4971" w:rsidRPr="00BF4971" w:rsidRDefault="00BF4971" w:rsidP="00BF4971">
      <w:pPr>
        <w:autoSpaceDE/>
        <w:autoSpaceDN/>
        <w:snapToGrid/>
        <w:spacing w:line="560" w:lineRule="exact"/>
        <w:ind w:firstLineChars="200" w:firstLine="630"/>
        <w:jc w:val="left"/>
        <w:rPr>
          <w:rFonts w:ascii="方正楷体_GBK" w:eastAsia="方正楷体_GBK" w:hAnsi="楷体" w:cs="楷体"/>
          <w:szCs w:val="32"/>
        </w:rPr>
      </w:pPr>
      <w:r w:rsidRPr="00BF4971">
        <w:rPr>
          <w:rFonts w:ascii="方正楷体_GBK" w:eastAsia="方正楷体_GBK" w:hAnsi="楷体" w:cs="楷体" w:hint="eastAsia"/>
          <w:szCs w:val="32"/>
        </w:rPr>
        <w:t>（三）</w:t>
      </w:r>
      <w:r w:rsidRPr="00BF4971">
        <w:rPr>
          <w:rFonts w:ascii="方正楷体_GBK" w:eastAsia="方正楷体_GBK" w:hAnsi="楷体" w:cs="楷体"/>
          <w:szCs w:val="32"/>
        </w:rPr>
        <w:t>综合评</w:t>
      </w:r>
    </w:p>
    <w:p w14:paraId="1BB98BC3"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5. </w:t>
      </w:r>
      <w:r>
        <w:rPr>
          <w:rFonts w:ascii="Times New Roman" w:hAnsi="Times New Roman"/>
          <w:szCs w:val="32"/>
        </w:rPr>
        <w:t>优秀团体评选。团体奖项评选</w:t>
      </w:r>
      <w:r>
        <w:rPr>
          <w:rFonts w:ascii="Times New Roman" w:hAnsi="Times New Roman" w:hint="eastAsia"/>
          <w:szCs w:val="32"/>
        </w:rPr>
        <w:t>市级</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hint="eastAsia"/>
          <w:szCs w:val="32"/>
        </w:rPr>
        <w:t>比赛和团体赛</w:t>
      </w:r>
      <w:r>
        <w:rPr>
          <w:rFonts w:ascii="Times New Roman" w:hAnsi="Times New Roman"/>
          <w:szCs w:val="32"/>
        </w:rPr>
        <w:t>成绩总和，</w:t>
      </w:r>
      <w:r>
        <w:rPr>
          <w:rFonts w:ascii="Times New Roman" w:hAnsi="Times New Roman" w:hint="eastAsia"/>
          <w:szCs w:val="32"/>
        </w:rPr>
        <w:t>其中，</w:t>
      </w:r>
      <w:r>
        <w:rPr>
          <w:rFonts w:ascii="Times New Roman" w:hAnsi="Times New Roman"/>
          <w:szCs w:val="32"/>
        </w:rPr>
        <w:t>“</w:t>
      </w:r>
      <w:r>
        <w:rPr>
          <w:rFonts w:ascii="Times New Roman" w:hAnsi="Times New Roman"/>
          <w:szCs w:val="32"/>
        </w:rPr>
        <w:t>戎耀练兵</w:t>
      </w:r>
      <w:r>
        <w:rPr>
          <w:rFonts w:ascii="Times New Roman" w:hAnsi="Times New Roman"/>
          <w:szCs w:val="32"/>
        </w:rPr>
        <w:t>”</w:t>
      </w:r>
      <w:r>
        <w:rPr>
          <w:rFonts w:ascii="Times New Roman" w:hAnsi="Times New Roman"/>
          <w:szCs w:val="32"/>
        </w:rPr>
        <w:t>积分成绩</w:t>
      </w:r>
      <w:r>
        <w:rPr>
          <w:rFonts w:ascii="Times New Roman" w:hAnsi="Times New Roman" w:hint="eastAsia"/>
          <w:szCs w:val="32"/>
        </w:rPr>
        <w:t>占</w:t>
      </w:r>
      <w:r>
        <w:rPr>
          <w:rFonts w:ascii="Times New Roman" w:hAnsi="Times New Roman"/>
          <w:szCs w:val="32"/>
        </w:rPr>
        <w:t>30%</w:t>
      </w:r>
      <w:r>
        <w:rPr>
          <w:rFonts w:ascii="Times New Roman" w:hAnsi="Times New Roman" w:hint="eastAsia"/>
          <w:szCs w:val="32"/>
        </w:rPr>
        <w:t>（按月加权计分）</w:t>
      </w:r>
      <w:r>
        <w:rPr>
          <w:rFonts w:ascii="Times New Roman" w:hAnsi="Times New Roman"/>
          <w:szCs w:val="32"/>
        </w:rPr>
        <w:t>、</w:t>
      </w:r>
      <w:r>
        <w:rPr>
          <w:rFonts w:ascii="Times New Roman" w:hAnsi="Times New Roman" w:hint="eastAsia"/>
          <w:szCs w:val="32"/>
        </w:rPr>
        <w:t>省市两级</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hint="eastAsia"/>
          <w:szCs w:val="32"/>
        </w:rPr>
        <w:t>比</w:t>
      </w:r>
      <w:r>
        <w:rPr>
          <w:rFonts w:ascii="Times New Roman" w:hAnsi="Times New Roman"/>
          <w:szCs w:val="32"/>
        </w:rPr>
        <w:t>赛成绩</w:t>
      </w:r>
      <w:r>
        <w:rPr>
          <w:rFonts w:ascii="Times New Roman" w:hAnsi="Times New Roman" w:hint="eastAsia"/>
          <w:szCs w:val="32"/>
        </w:rPr>
        <w:t>占</w:t>
      </w:r>
      <w:r>
        <w:rPr>
          <w:rFonts w:ascii="Times New Roman" w:hAnsi="Times New Roman"/>
          <w:szCs w:val="32"/>
        </w:rPr>
        <w:t>30%</w:t>
      </w:r>
      <w:r>
        <w:rPr>
          <w:rFonts w:ascii="Times New Roman" w:hAnsi="Times New Roman" w:hint="eastAsia"/>
          <w:szCs w:val="32"/>
        </w:rPr>
        <w:t>（各占</w:t>
      </w:r>
      <w:r>
        <w:rPr>
          <w:rFonts w:ascii="Times New Roman" w:hAnsi="Times New Roman" w:hint="eastAsia"/>
          <w:szCs w:val="32"/>
        </w:rPr>
        <w:t>15%</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市级现场团体</w:t>
      </w:r>
      <w:r>
        <w:rPr>
          <w:rFonts w:ascii="Times New Roman" w:hAnsi="Times New Roman"/>
          <w:szCs w:val="32"/>
        </w:rPr>
        <w:t>赛成绩</w:t>
      </w:r>
      <w:r>
        <w:rPr>
          <w:rFonts w:ascii="Times New Roman" w:hAnsi="Times New Roman" w:hint="eastAsia"/>
          <w:szCs w:val="32"/>
        </w:rPr>
        <w:t>占</w:t>
      </w:r>
      <w:r>
        <w:rPr>
          <w:rFonts w:ascii="Times New Roman" w:hAnsi="Times New Roman"/>
          <w:szCs w:val="32"/>
        </w:rPr>
        <w:t>40%</w:t>
      </w:r>
      <w:r>
        <w:rPr>
          <w:rFonts w:ascii="Times New Roman" w:hAnsi="Times New Roman"/>
          <w:szCs w:val="32"/>
        </w:rPr>
        <w:t>。</w:t>
      </w:r>
    </w:p>
    <w:p w14:paraId="38336CBD"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 xml:space="preserve">6. </w:t>
      </w:r>
      <w:r>
        <w:rPr>
          <w:rFonts w:ascii="Times New Roman" w:hAnsi="Times New Roman"/>
          <w:szCs w:val="32"/>
        </w:rPr>
        <w:t>优秀个人评选。</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szCs w:val="32"/>
        </w:rPr>
        <w:t>晋级赛成绩由选手个人</w:t>
      </w:r>
      <w:r>
        <w:rPr>
          <w:rFonts w:ascii="Times New Roman" w:hAnsi="Times New Roman"/>
          <w:szCs w:val="32"/>
        </w:rPr>
        <w:t>“</w:t>
      </w:r>
      <w:r>
        <w:rPr>
          <w:rFonts w:ascii="Times New Roman" w:hAnsi="Times New Roman"/>
          <w:szCs w:val="32"/>
        </w:rPr>
        <w:t>戎</w:t>
      </w:r>
      <w:r>
        <w:rPr>
          <w:rFonts w:ascii="Times New Roman" w:hAnsi="Times New Roman"/>
          <w:szCs w:val="32"/>
        </w:rPr>
        <w:lastRenderedPageBreak/>
        <w:t>耀练兵</w:t>
      </w:r>
      <w:r>
        <w:rPr>
          <w:rFonts w:ascii="Times New Roman" w:hAnsi="Times New Roman"/>
          <w:szCs w:val="32"/>
        </w:rPr>
        <w:t>”</w:t>
      </w:r>
      <w:r>
        <w:rPr>
          <w:rFonts w:ascii="Times New Roman" w:hAnsi="Times New Roman"/>
          <w:szCs w:val="32"/>
        </w:rPr>
        <w:t>积分成绩的</w:t>
      </w:r>
      <w:r>
        <w:rPr>
          <w:rFonts w:ascii="Times New Roman" w:hAnsi="Times New Roman"/>
          <w:szCs w:val="32"/>
        </w:rPr>
        <w:t>30%</w:t>
      </w:r>
      <w:r>
        <w:rPr>
          <w:rFonts w:ascii="Times New Roman" w:hAnsi="Times New Roman"/>
          <w:szCs w:val="32"/>
        </w:rPr>
        <w:t>、</w:t>
      </w:r>
      <w:r>
        <w:rPr>
          <w:rFonts w:ascii="Times New Roman" w:hAnsi="Times New Roman" w:hint="eastAsia"/>
          <w:szCs w:val="32"/>
        </w:rPr>
        <w:t>市级</w:t>
      </w:r>
      <w:r>
        <w:rPr>
          <w:rFonts w:ascii="Times New Roman" w:hAnsi="Times New Roman"/>
          <w:szCs w:val="32"/>
        </w:rPr>
        <w:t>知识竞赛成绩的</w:t>
      </w:r>
      <w:r>
        <w:rPr>
          <w:rFonts w:ascii="Times New Roman" w:hAnsi="Times New Roman"/>
          <w:szCs w:val="32"/>
        </w:rPr>
        <w:t>30%</w:t>
      </w:r>
      <w:r>
        <w:rPr>
          <w:rFonts w:ascii="Times New Roman" w:hAnsi="Times New Roman"/>
          <w:szCs w:val="32"/>
        </w:rPr>
        <w:t>、</w:t>
      </w:r>
      <w:r>
        <w:rPr>
          <w:rFonts w:ascii="Times New Roman" w:hAnsi="Times New Roman" w:hint="eastAsia"/>
          <w:szCs w:val="32"/>
        </w:rPr>
        <w:t>省级知识竞赛</w:t>
      </w:r>
      <w:r>
        <w:rPr>
          <w:rFonts w:ascii="Times New Roman" w:hAnsi="Times New Roman"/>
          <w:szCs w:val="32"/>
        </w:rPr>
        <w:t>成绩的</w:t>
      </w:r>
      <w:r>
        <w:rPr>
          <w:rFonts w:ascii="Times New Roman" w:hAnsi="Times New Roman"/>
          <w:szCs w:val="32"/>
        </w:rPr>
        <w:t>40%</w:t>
      </w:r>
      <w:r>
        <w:rPr>
          <w:rFonts w:ascii="Times New Roman" w:hAnsi="Times New Roman"/>
          <w:szCs w:val="32"/>
        </w:rPr>
        <w:t>构成。</w:t>
      </w:r>
    </w:p>
    <w:p w14:paraId="27DF71A4" w14:textId="77777777" w:rsidR="00BF4971" w:rsidRPr="00BF4971" w:rsidRDefault="00BF4971" w:rsidP="00BF4971">
      <w:pPr>
        <w:autoSpaceDE/>
        <w:autoSpaceDN/>
        <w:snapToGrid/>
        <w:spacing w:line="560"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szCs w:val="32"/>
        </w:rPr>
        <w:t>四、工作安排</w:t>
      </w:r>
    </w:p>
    <w:p w14:paraId="42177865"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szCs w:val="32"/>
        </w:rPr>
        <w:t>（</w:t>
      </w:r>
      <w:r>
        <w:rPr>
          <w:rFonts w:ascii="Times New Roman" w:hAnsi="Times New Roman" w:hint="eastAsia"/>
          <w:szCs w:val="32"/>
        </w:rPr>
        <w:t>一</w:t>
      </w:r>
      <w:r>
        <w:rPr>
          <w:rFonts w:ascii="Times New Roman" w:hAnsi="Times New Roman"/>
          <w:szCs w:val="32"/>
        </w:rPr>
        <w:t>）</w:t>
      </w:r>
      <w:r>
        <w:rPr>
          <w:rFonts w:ascii="Times New Roman" w:hAnsi="Times New Roman"/>
          <w:szCs w:val="32"/>
        </w:rPr>
        <w:t> 6-</w:t>
      </w:r>
      <w:r>
        <w:rPr>
          <w:rFonts w:ascii="Times New Roman" w:hAnsi="Times New Roman" w:hint="eastAsia"/>
          <w:szCs w:val="32"/>
        </w:rPr>
        <w:t>9</w:t>
      </w:r>
      <w:r>
        <w:rPr>
          <w:rFonts w:ascii="Times New Roman" w:hAnsi="Times New Roman"/>
          <w:szCs w:val="32"/>
        </w:rPr>
        <w:t>月，</w:t>
      </w:r>
      <w:r>
        <w:rPr>
          <w:rFonts w:ascii="Times New Roman" w:hAnsi="Times New Roman" w:hint="eastAsia"/>
          <w:szCs w:val="32"/>
        </w:rPr>
        <w:t>常态化开展“戎耀练兵”平台学习</w:t>
      </w:r>
      <w:r>
        <w:rPr>
          <w:rFonts w:ascii="Times New Roman" w:hAnsi="Times New Roman"/>
          <w:szCs w:val="32"/>
        </w:rPr>
        <w:t>。</w:t>
      </w:r>
    </w:p>
    <w:p w14:paraId="1972900A"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hint="eastAsia"/>
          <w:szCs w:val="32"/>
        </w:rPr>
        <w:t>（二）</w:t>
      </w:r>
      <w:r>
        <w:rPr>
          <w:rFonts w:ascii="Times New Roman" w:hAnsi="Times New Roman" w:hint="eastAsia"/>
          <w:szCs w:val="32"/>
        </w:rPr>
        <w:t xml:space="preserve"> 9-10</w:t>
      </w:r>
      <w:r>
        <w:rPr>
          <w:rFonts w:ascii="Times New Roman" w:hAnsi="Times New Roman" w:hint="eastAsia"/>
          <w:szCs w:val="32"/>
        </w:rPr>
        <w:t>月，进行数次市级线上知识竞赛测试；</w:t>
      </w:r>
    </w:p>
    <w:p w14:paraId="5B0C7ED6"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szCs w:val="32"/>
        </w:rPr>
        <w:t>（</w:t>
      </w:r>
      <w:r>
        <w:rPr>
          <w:rFonts w:ascii="Times New Roman" w:hAnsi="Times New Roman" w:hint="eastAsia"/>
          <w:szCs w:val="32"/>
        </w:rPr>
        <w:t>三</w:t>
      </w:r>
      <w:r>
        <w:rPr>
          <w:rFonts w:ascii="Times New Roman" w:hAnsi="Times New Roman"/>
          <w:szCs w:val="32"/>
        </w:rPr>
        <w:t>）</w:t>
      </w:r>
      <w:r>
        <w:rPr>
          <w:rFonts w:ascii="Times New Roman" w:hAnsi="Times New Roman"/>
          <w:szCs w:val="32"/>
        </w:rPr>
        <w:t> 10</w:t>
      </w:r>
      <w:r>
        <w:rPr>
          <w:rFonts w:ascii="Times New Roman" w:hAnsi="Times New Roman" w:hint="eastAsia"/>
          <w:szCs w:val="32"/>
        </w:rPr>
        <w:t>-11</w:t>
      </w:r>
      <w:r>
        <w:rPr>
          <w:rFonts w:ascii="Times New Roman" w:hAnsi="Times New Roman"/>
          <w:szCs w:val="32"/>
        </w:rPr>
        <w:t>月，组织</w:t>
      </w:r>
      <w:r>
        <w:rPr>
          <w:rFonts w:ascii="Times New Roman" w:hAnsi="Times New Roman" w:hint="eastAsia"/>
          <w:szCs w:val="32"/>
        </w:rPr>
        <w:t>开展市级</w:t>
      </w:r>
      <w:r>
        <w:rPr>
          <w:rFonts w:ascii="Times New Roman" w:hAnsi="Times New Roman"/>
          <w:szCs w:val="32"/>
        </w:rPr>
        <w:t>线上知识竞赛</w:t>
      </w:r>
      <w:r>
        <w:rPr>
          <w:rFonts w:ascii="Times New Roman" w:hAnsi="Times New Roman" w:hint="eastAsia"/>
          <w:szCs w:val="32"/>
        </w:rPr>
        <w:t>和市级团体赛，组织参加省级现场知识竞赛</w:t>
      </w:r>
      <w:r>
        <w:rPr>
          <w:rFonts w:ascii="Times New Roman" w:hAnsi="Times New Roman"/>
          <w:szCs w:val="32"/>
        </w:rPr>
        <w:t>。</w:t>
      </w:r>
    </w:p>
    <w:p w14:paraId="096AC238"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szCs w:val="32"/>
        </w:rPr>
        <w:t>（</w:t>
      </w:r>
      <w:r>
        <w:rPr>
          <w:rFonts w:ascii="Times New Roman" w:hAnsi="Times New Roman" w:hint="eastAsia"/>
          <w:szCs w:val="32"/>
        </w:rPr>
        <w:t>四</w:t>
      </w:r>
      <w:r>
        <w:rPr>
          <w:rFonts w:ascii="Times New Roman" w:hAnsi="Times New Roman"/>
          <w:szCs w:val="32"/>
        </w:rPr>
        <w:t>）</w:t>
      </w:r>
      <w:r>
        <w:rPr>
          <w:rFonts w:ascii="Times New Roman" w:hAnsi="Times New Roman"/>
          <w:szCs w:val="32"/>
        </w:rPr>
        <w:t> 1</w:t>
      </w:r>
      <w:r>
        <w:rPr>
          <w:rFonts w:ascii="Times New Roman" w:hAnsi="Times New Roman" w:hint="eastAsia"/>
          <w:szCs w:val="32"/>
        </w:rPr>
        <w:t>2</w:t>
      </w:r>
      <w:r>
        <w:rPr>
          <w:rFonts w:ascii="Times New Roman" w:hAnsi="Times New Roman"/>
          <w:szCs w:val="32"/>
        </w:rPr>
        <w:t>月前，</w:t>
      </w:r>
      <w:r>
        <w:rPr>
          <w:rFonts w:ascii="Times New Roman" w:hAnsi="Times New Roman" w:hint="eastAsia"/>
          <w:szCs w:val="32"/>
        </w:rPr>
        <w:t>组织参加省级团体决赛，</w:t>
      </w:r>
      <w:r>
        <w:rPr>
          <w:rFonts w:ascii="Times New Roman" w:hAnsi="Times New Roman"/>
          <w:szCs w:val="32"/>
        </w:rPr>
        <w:t>进行评比表彰。</w:t>
      </w:r>
    </w:p>
    <w:p w14:paraId="5FA99617" w14:textId="77777777" w:rsidR="00BF4971" w:rsidRPr="00BF4971" w:rsidRDefault="00BF4971" w:rsidP="00BF4971">
      <w:pPr>
        <w:autoSpaceDE/>
        <w:autoSpaceDN/>
        <w:snapToGrid/>
        <w:spacing w:line="560"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hint="eastAsia"/>
          <w:szCs w:val="32"/>
        </w:rPr>
        <w:t>五、</w:t>
      </w:r>
      <w:r w:rsidRPr="00BF4971">
        <w:rPr>
          <w:rFonts w:ascii="方正黑体_GBK" w:eastAsia="方正黑体_GBK" w:hAnsi="黑体" w:cs="黑体"/>
          <w:szCs w:val="32"/>
        </w:rPr>
        <w:t>奖项设置</w:t>
      </w:r>
    </w:p>
    <w:p w14:paraId="07EFCF98"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szCs w:val="32"/>
        </w:rPr>
        <w:t>设个人奖项和团体奖项。</w:t>
      </w:r>
    </w:p>
    <w:p w14:paraId="15FBA887"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hint="eastAsia"/>
          <w:szCs w:val="32"/>
        </w:rPr>
        <w:t>（一）</w:t>
      </w:r>
      <w:r w:rsidRPr="00BF4971">
        <w:rPr>
          <w:rFonts w:ascii="方正楷体_GBK" w:eastAsia="方正楷体_GBK" w:hAnsi="楷体" w:cs="楷体"/>
          <w:szCs w:val="32"/>
        </w:rPr>
        <w:t>个人奖项设置。</w:t>
      </w:r>
      <w:r>
        <w:rPr>
          <w:rFonts w:ascii="Times New Roman" w:hAnsi="Times New Roman"/>
          <w:szCs w:val="32"/>
        </w:rPr>
        <w:t>“</w:t>
      </w:r>
      <w:r>
        <w:rPr>
          <w:rFonts w:ascii="Times New Roman" w:hAnsi="Times New Roman"/>
          <w:szCs w:val="32"/>
        </w:rPr>
        <w:t>综合知识</w:t>
      </w:r>
      <w:r>
        <w:rPr>
          <w:rFonts w:ascii="Times New Roman" w:hAnsi="Times New Roman"/>
          <w:szCs w:val="32"/>
        </w:rPr>
        <w:t>”</w:t>
      </w:r>
      <w:r>
        <w:rPr>
          <w:rFonts w:ascii="Times New Roman" w:hAnsi="Times New Roman" w:hint="eastAsia"/>
          <w:szCs w:val="32"/>
        </w:rPr>
        <w:t>比</w:t>
      </w:r>
      <w:r>
        <w:rPr>
          <w:rFonts w:ascii="Times New Roman" w:hAnsi="Times New Roman"/>
          <w:szCs w:val="32"/>
        </w:rPr>
        <w:t>赛设置特等奖</w:t>
      </w:r>
      <w:r>
        <w:rPr>
          <w:rFonts w:ascii="Times New Roman" w:hAnsi="Times New Roman"/>
          <w:szCs w:val="32"/>
        </w:rPr>
        <w:t>1</w:t>
      </w:r>
      <w:r>
        <w:rPr>
          <w:rFonts w:ascii="Times New Roman" w:hAnsi="Times New Roman"/>
          <w:szCs w:val="32"/>
        </w:rPr>
        <w:t>名，一等奖</w:t>
      </w:r>
      <w:r>
        <w:rPr>
          <w:rFonts w:ascii="Times New Roman" w:hAnsi="Times New Roman"/>
          <w:szCs w:val="32"/>
        </w:rPr>
        <w:t>3</w:t>
      </w:r>
      <w:r>
        <w:rPr>
          <w:rFonts w:ascii="Times New Roman" w:hAnsi="Times New Roman"/>
          <w:szCs w:val="32"/>
        </w:rPr>
        <w:t>名，二等奖</w:t>
      </w:r>
      <w:r>
        <w:rPr>
          <w:rFonts w:ascii="Times New Roman" w:hAnsi="Times New Roman"/>
          <w:szCs w:val="32"/>
        </w:rPr>
        <w:t>6</w:t>
      </w:r>
      <w:r>
        <w:rPr>
          <w:rFonts w:ascii="Times New Roman" w:hAnsi="Times New Roman"/>
          <w:szCs w:val="32"/>
        </w:rPr>
        <w:t>名，三等奖</w:t>
      </w:r>
      <w:r>
        <w:rPr>
          <w:rFonts w:ascii="Times New Roman" w:hAnsi="Times New Roman"/>
          <w:szCs w:val="32"/>
        </w:rPr>
        <w:t>9</w:t>
      </w:r>
      <w:r>
        <w:rPr>
          <w:rFonts w:ascii="Times New Roman" w:hAnsi="Times New Roman"/>
          <w:szCs w:val="32"/>
        </w:rPr>
        <w:t>名，优秀奖若</w:t>
      </w:r>
      <w:r>
        <w:rPr>
          <w:rFonts w:ascii="Times New Roman" w:hAnsi="Times New Roman" w:hint="eastAsia"/>
          <w:szCs w:val="32"/>
        </w:rPr>
        <w:t>干</w:t>
      </w:r>
      <w:r>
        <w:rPr>
          <w:rFonts w:ascii="Times New Roman" w:hAnsi="Times New Roman"/>
          <w:szCs w:val="32"/>
        </w:rPr>
        <w:t>名。对个人获得特等奖的</w:t>
      </w:r>
      <w:r>
        <w:rPr>
          <w:rFonts w:ascii="Times New Roman" w:hAnsi="Times New Roman" w:hint="eastAsia"/>
          <w:szCs w:val="32"/>
        </w:rPr>
        <w:t>3</w:t>
      </w:r>
      <w:r>
        <w:rPr>
          <w:rFonts w:ascii="Times New Roman" w:hAnsi="Times New Roman" w:hint="eastAsia"/>
          <w:szCs w:val="32"/>
        </w:rPr>
        <w:t>名</w:t>
      </w:r>
      <w:r>
        <w:rPr>
          <w:rFonts w:ascii="Times New Roman" w:hAnsi="Times New Roman"/>
          <w:szCs w:val="32"/>
        </w:rPr>
        <w:t>选手</w:t>
      </w:r>
      <w:r>
        <w:rPr>
          <w:rFonts w:ascii="Times New Roman" w:hAnsi="Times New Roman" w:hint="eastAsia"/>
          <w:szCs w:val="32"/>
        </w:rPr>
        <w:t>分别</w:t>
      </w:r>
      <w:r>
        <w:rPr>
          <w:rFonts w:ascii="Times New Roman" w:hAnsi="Times New Roman"/>
          <w:szCs w:val="32"/>
        </w:rPr>
        <w:t>授予</w:t>
      </w:r>
      <w:r>
        <w:rPr>
          <w:rFonts w:ascii="Times New Roman" w:hAnsi="Times New Roman"/>
          <w:szCs w:val="32"/>
        </w:rPr>
        <w:t>“</w:t>
      </w:r>
      <w:r>
        <w:rPr>
          <w:rFonts w:ascii="Times New Roman" w:hAnsi="Times New Roman" w:hint="eastAsia"/>
          <w:szCs w:val="32"/>
        </w:rPr>
        <w:t>宿迁市</w:t>
      </w:r>
      <w:r>
        <w:rPr>
          <w:rFonts w:ascii="Times New Roman" w:hAnsi="Times New Roman"/>
          <w:szCs w:val="32"/>
        </w:rPr>
        <w:t>五一创新能手</w:t>
      </w:r>
      <w:r>
        <w:rPr>
          <w:rFonts w:ascii="Times New Roman" w:hAnsi="Times New Roman"/>
          <w:szCs w:val="32"/>
        </w:rPr>
        <w:t>”</w:t>
      </w:r>
      <w:r>
        <w:rPr>
          <w:rFonts w:ascii="Times New Roman" w:hAnsi="Times New Roman"/>
          <w:szCs w:val="32"/>
        </w:rPr>
        <w:t>荣誉称号。</w:t>
      </w:r>
    </w:p>
    <w:p w14:paraId="727D0042"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hint="eastAsia"/>
          <w:szCs w:val="32"/>
        </w:rPr>
        <w:t>（二）</w:t>
      </w:r>
      <w:r w:rsidRPr="00BF4971">
        <w:rPr>
          <w:rFonts w:ascii="方正楷体_GBK" w:eastAsia="方正楷体_GBK" w:hAnsi="楷体" w:cs="楷体"/>
          <w:szCs w:val="32"/>
        </w:rPr>
        <w:t>团体奖项设置。</w:t>
      </w:r>
      <w:r>
        <w:rPr>
          <w:rFonts w:ascii="Times New Roman" w:hAnsi="Times New Roman"/>
          <w:szCs w:val="32"/>
        </w:rPr>
        <w:t>设置练兵比武优秀团体，一等奖</w:t>
      </w:r>
      <w:r>
        <w:rPr>
          <w:rFonts w:ascii="Times New Roman" w:hAnsi="Times New Roman"/>
          <w:szCs w:val="32"/>
        </w:rPr>
        <w:t>1</w:t>
      </w:r>
      <w:r>
        <w:rPr>
          <w:rFonts w:ascii="Times New Roman" w:hAnsi="Times New Roman"/>
          <w:szCs w:val="32"/>
        </w:rPr>
        <w:t>名，二等奖</w:t>
      </w:r>
      <w:r>
        <w:rPr>
          <w:rFonts w:ascii="Times New Roman" w:hAnsi="Times New Roman"/>
          <w:szCs w:val="32"/>
        </w:rPr>
        <w:t>3</w:t>
      </w:r>
      <w:r>
        <w:rPr>
          <w:rFonts w:ascii="Times New Roman" w:hAnsi="Times New Roman"/>
          <w:szCs w:val="32"/>
        </w:rPr>
        <w:t>名，三等奖</w:t>
      </w:r>
      <w:r>
        <w:rPr>
          <w:rFonts w:ascii="Times New Roman" w:hAnsi="Times New Roman"/>
          <w:szCs w:val="32"/>
        </w:rPr>
        <w:t>4</w:t>
      </w:r>
      <w:r>
        <w:rPr>
          <w:rFonts w:ascii="Times New Roman" w:hAnsi="Times New Roman"/>
          <w:szCs w:val="32"/>
        </w:rPr>
        <w:t>名，优秀团体组织奖若干名。</w:t>
      </w:r>
    </w:p>
    <w:p w14:paraId="407FCD2D" w14:textId="77777777" w:rsidR="00BF4971" w:rsidRDefault="00BF4971" w:rsidP="00BF4971">
      <w:pPr>
        <w:autoSpaceDE/>
        <w:autoSpaceDN/>
        <w:snapToGrid/>
        <w:spacing w:line="560" w:lineRule="exact"/>
        <w:ind w:firstLineChars="200" w:firstLine="630"/>
        <w:jc w:val="left"/>
        <w:rPr>
          <w:rFonts w:ascii="Times New Roman" w:hAnsi="Times New Roman"/>
          <w:szCs w:val="32"/>
        </w:rPr>
      </w:pPr>
      <w:r>
        <w:rPr>
          <w:rFonts w:ascii="Times New Roman" w:hAnsi="Times New Roman"/>
          <w:szCs w:val="32"/>
        </w:rPr>
        <w:t>年度练兵比武活动结束后，对获奖团体和个人，按规定发放奖牌、证书，给予奖励。各地可按规定对获奖团体和个人给予奖励。</w:t>
      </w:r>
    </w:p>
    <w:p w14:paraId="01EF1217" w14:textId="77777777" w:rsidR="00BF4971" w:rsidRPr="00BF4971" w:rsidRDefault="00BF4971" w:rsidP="00BF4971">
      <w:pPr>
        <w:autoSpaceDE/>
        <w:autoSpaceDN/>
        <w:snapToGrid/>
        <w:spacing w:line="560"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hint="eastAsia"/>
          <w:szCs w:val="32"/>
        </w:rPr>
        <w:t>六</w:t>
      </w:r>
      <w:r w:rsidRPr="00BF4971">
        <w:rPr>
          <w:rFonts w:ascii="方正黑体_GBK" w:eastAsia="方正黑体_GBK" w:hAnsi="黑体" w:cs="黑体"/>
          <w:szCs w:val="32"/>
        </w:rPr>
        <w:t>、组织保障</w:t>
      </w:r>
    </w:p>
    <w:p w14:paraId="4B95AE8F" w14:textId="77777777" w:rsidR="00BF4971" w:rsidRDefault="00BF4971" w:rsidP="00BF4971">
      <w:pPr>
        <w:widowControl/>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szCs w:val="32"/>
        </w:rPr>
        <w:t>（一）组织机构。</w:t>
      </w:r>
      <w:r>
        <w:rPr>
          <w:rFonts w:ascii="Times New Roman" w:hAnsi="Times New Roman"/>
          <w:szCs w:val="32"/>
        </w:rPr>
        <w:t>市局成立岗位练兵比武活动领导小组，</w:t>
      </w:r>
      <w:r>
        <w:rPr>
          <w:rFonts w:ascii="Times New Roman" w:hAnsi="Times New Roman" w:hint="eastAsia"/>
          <w:szCs w:val="32"/>
        </w:rPr>
        <w:t>局</w:t>
      </w:r>
      <w:r>
        <w:rPr>
          <w:rFonts w:ascii="Times New Roman" w:hAnsi="Times New Roman"/>
          <w:szCs w:val="32"/>
        </w:rPr>
        <w:t>主要领导任组长，其他</w:t>
      </w:r>
      <w:r>
        <w:rPr>
          <w:rFonts w:ascii="Times New Roman" w:hAnsi="Times New Roman" w:hint="eastAsia"/>
          <w:szCs w:val="32"/>
        </w:rPr>
        <w:t>局</w:t>
      </w:r>
      <w:r>
        <w:rPr>
          <w:rFonts w:ascii="Times New Roman" w:hAnsi="Times New Roman"/>
          <w:szCs w:val="32"/>
        </w:rPr>
        <w:t>领导任副组长，各处室和直属单位主要负责</w:t>
      </w:r>
      <w:r>
        <w:rPr>
          <w:rFonts w:ascii="Times New Roman" w:hAnsi="Times New Roman" w:hint="eastAsia"/>
          <w:szCs w:val="32"/>
        </w:rPr>
        <w:t>人</w:t>
      </w:r>
      <w:r>
        <w:rPr>
          <w:rFonts w:ascii="Times New Roman" w:hAnsi="Times New Roman"/>
          <w:szCs w:val="32"/>
        </w:rPr>
        <w:t>任成员。领导小组办公室设在</w:t>
      </w:r>
      <w:r>
        <w:rPr>
          <w:rFonts w:ascii="Times New Roman" w:hAnsi="Times New Roman" w:hint="eastAsia"/>
          <w:szCs w:val="32"/>
        </w:rPr>
        <w:t>局办公室</w:t>
      </w:r>
      <w:r>
        <w:rPr>
          <w:rFonts w:ascii="Times New Roman" w:hAnsi="Times New Roman"/>
          <w:szCs w:val="32"/>
        </w:rPr>
        <w:t>，</w:t>
      </w:r>
      <w:r>
        <w:rPr>
          <w:rFonts w:ascii="Times New Roman" w:hAnsi="Times New Roman" w:hint="eastAsia"/>
          <w:szCs w:val="32"/>
        </w:rPr>
        <w:t>局办公室</w:t>
      </w:r>
      <w:r>
        <w:rPr>
          <w:rFonts w:ascii="Times New Roman" w:hAnsi="Times New Roman" w:hint="eastAsia"/>
          <w:szCs w:val="32"/>
        </w:rPr>
        <w:lastRenderedPageBreak/>
        <w:t>主任兼任赛事活动领导小组办公室主任，同时</w:t>
      </w:r>
      <w:r>
        <w:rPr>
          <w:rFonts w:ascii="Times New Roman" w:hAnsi="Times New Roman"/>
          <w:szCs w:val="32"/>
        </w:rPr>
        <w:t>设立赛务组、宣传组、保障组等工作小组。</w:t>
      </w:r>
    </w:p>
    <w:p w14:paraId="48567240" w14:textId="77777777" w:rsidR="00BF4971" w:rsidRDefault="00BF4971" w:rsidP="00BF4971">
      <w:pPr>
        <w:widowControl/>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szCs w:val="32"/>
        </w:rPr>
        <w:t>（二）经费保障。</w:t>
      </w:r>
      <w:r>
        <w:rPr>
          <w:rFonts w:ascii="Times New Roman" w:hAnsi="Times New Roman" w:hint="eastAsia"/>
          <w:szCs w:val="32"/>
        </w:rPr>
        <w:t>市级竞赛费用</w:t>
      </w:r>
      <w:r>
        <w:rPr>
          <w:rFonts w:ascii="Times New Roman" w:hAnsi="Times New Roman"/>
          <w:szCs w:val="32"/>
        </w:rPr>
        <w:t>由</w:t>
      </w:r>
      <w:r>
        <w:rPr>
          <w:rFonts w:ascii="Times New Roman" w:hAnsi="Times New Roman" w:hint="eastAsia"/>
          <w:szCs w:val="32"/>
        </w:rPr>
        <w:t>市退役军人事务局</w:t>
      </w:r>
      <w:r>
        <w:rPr>
          <w:rFonts w:ascii="Times New Roman" w:hAnsi="Times New Roman"/>
          <w:szCs w:val="32"/>
        </w:rPr>
        <w:t>承担。</w:t>
      </w:r>
      <w:r>
        <w:rPr>
          <w:rFonts w:ascii="Times New Roman" w:hAnsi="Times New Roman" w:hint="eastAsia"/>
          <w:szCs w:val="32"/>
        </w:rPr>
        <w:t>县级初</w:t>
      </w:r>
      <w:r>
        <w:rPr>
          <w:rFonts w:ascii="Times New Roman" w:hAnsi="Times New Roman"/>
          <w:szCs w:val="32"/>
        </w:rPr>
        <w:t>赛所需费用和参加</w:t>
      </w:r>
      <w:r>
        <w:rPr>
          <w:rFonts w:ascii="Times New Roman" w:hAnsi="Times New Roman" w:hint="eastAsia"/>
          <w:szCs w:val="32"/>
        </w:rPr>
        <w:t>市级竞赛</w:t>
      </w:r>
      <w:r>
        <w:rPr>
          <w:rFonts w:ascii="Times New Roman" w:hAnsi="Times New Roman"/>
          <w:szCs w:val="32"/>
        </w:rPr>
        <w:t>的交通费等由各</w:t>
      </w:r>
      <w:r>
        <w:rPr>
          <w:rFonts w:ascii="Times New Roman" w:hAnsi="Times New Roman" w:hint="eastAsia"/>
          <w:szCs w:val="32"/>
        </w:rPr>
        <w:t>级</w:t>
      </w:r>
      <w:r>
        <w:rPr>
          <w:rFonts w:ascii="Times New Roman" w:hAnsi="Times New Roman"/>
          <w:szCs w:val="32"/>
        </w:rPr>
        <w:t>自行承担。</w:t>
      </w:r>
    </w:p>
    <w:p w14:paraId="3769EAFA" w14:textId="77777777" w:rsidR="00BF4971" w:rsidRPr="00BF4971" w:rsidRDefault="00BF4971" w:rsidP="00BF4971">
      <w:pPr>
        <w:autoSpaceDE/>
        <w:autoSpaceDN/>
        <w:snapToGrid/>
        <w:spacing w:line="560" w:lineRule="exact"/>
        <w:ind w:firstLineChars="200" w:firstLine="630"/>
        <w:jc w:val="left"/>
        <w:rPr>
          <w:rFonts w:ascii="方正黑体_GBK" w:eastAsia="方正黑体_GBK" w:hAnsi="黑体" w:cs="黑体"/>
          <w:szCs w:val="32"/>
        </w:rPr>
      </w:pPr>
      <w:r w:rsidRPr="00BF4971">
        <w:rPr>
          <w:rFonts w:ascii="方正黑体_GBK" w:eastAsia="方正黑体_GBK" w:hAnsi="黑体" w:cs="黑体" w:hint="eastAsia"/>
          <w:szCs w:val="32"/>
        </w:rPr>
        <w:t>七</w:t>
      </w:r>
      <w:r w:rsidRPr="00BF4971">
        <w:rPr>
          <w:rFonts w:ascii="方正黑体_GBK" w:eastAsia="方正黑体_GBK" w:hAnsi="黑体" w:cs="黑体"/>
          <w:szCs w:val="32"/>
        </w:rPr>
        <w:t>、</w:t>
      </w:r>
      <w:r w:rsidRPr="00BF4971">
        <w:rPr>
          <w:rFonts w:ascii="方正黑体_GBK" w:eastAsia="方正黑体_GBK" w:hAnsi="黑体" w:cs="黑体" w:hint="eastAsia"/>
          <w:szCs w:val="32"/>
        </w:rPr>
        <w:t>有关要求</w:t>
      </w:r>
    </w:p>
    <w:p w14:paraId="7568379B" w14:textId="77777777" w:rsidR="00BF4971" w:rsidRDefault="00BF4971" w:rsidP="00BF4971">
      <w:pPr>
        <w:widowControl/>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hint="eastAsia"/>
          <w:szCs w:val="32"/>
        </w:rPr>
        <w:t>（一）强化认识，加强领导。</w:t>
      </w:r>
      <w:r>
        <w:rPr>
          <w:rFonts w:ascii="Times New Roman" w:hAnsi="Times New Roman" w:hint="eastAsia"/>
          <w:szCs w:val="32"/>
        </w:rPr>
        <w:t>持续开展岗位练兵比武活动是打造高素质退役军人事务系统干部职工队伍的重要举措，各地要切实加强组织领导，建立健全各项工作机制，确保岗位练兵比武活动取得实效。</w:t>
      </w:r>
    </w:p>
    <w:p w14:paraId="3A2A3DC1" w14:textId="77777777" w:rsidR="00BF4971" w:rsidRDefault="00BF4971" w:rsidP="00BF4971">
      <w:pPr>
        <w:widowControl/>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hint="eastAsia"/>
          <w:szCs w:val="32"/>
        </w:rPr>
        <w:t>（二）强化练兵，精心比武。</w:t>
      </w:r>
      <w:r>
        <w:rPr>
          <w:rFonts w:ascii="Times New Roman" w:hAnsi="Times New Roman" w:hint="eastAsia"/>
          <w:szCs w:val="32"/>
        </w:rPr>
        <w:t>要依托“戎耀练兵”学习平台，常态化开展“日日学、周周练”学习活动。要探索多样化正向激励措施，发动系统干部职工自主学习，推动实现新进人员必学、新出政策必学、服务人员必学。</w:t>
      </w:r>
    </w:p>
    <w:p w14:paraId="018FE61D" w14:textId="77777777" w:rsidR="00BF4971" w:rsidRDefault="00BF4971" w:rsidP="00BF4971">
      <w:pPr>
        <w:widowControl/>
        <w:autoSpaceDE/>
        <w:autoSpaceDN/>
        <w:snapToGrid/>
        <w:spacing w:line="560" w:lineRule="exact"/>
        <w:ind w:firstLineChars="200" w:firstLine="630"/>
        <w:jc w:val="left"/>
        <w:rPr>
          <w:rFonts w:ascii="Times New Roman" w:hAnsi="Times New Roman"/>
          <w:szCs w:val="32"/>
        </w:rPr>
      </w:pPr>
      <w:r w:rsidRPr="00BF4971">
        <w:rPr>
          <w:rFonts w:ascii="方正楷体_GBK" w:eastAsia="方正楷体_GBK" w:hAnsi="楷体" w:cs="楷体" w:hint="eastAsia"/>
          <w:szCs w:val="32"/>
        </w:rPr>
        <w:t>（三）强化宣传，典型带动。</w:t>
      </w:r>
      <w:r>
        <w:rPr>
          <w:rFonts w:ascii="Times New Roman" w:hAnsi="Times New Roman" w:hint="eastAsia"/>
          <w:szCs w:val="32"/>
        </w:rPr>
        <w:t>要广泛宣传推广各地开展岗位练兵比武的特色做法和成效，深入挖掘在岗位练兵比武活动中成长成才、得到群众认可好评的典型人物和事迹，大力培养标兵能手，把他们用在关键岗位，充分发挥示范引领作用，带动更多干部职工学标兵、当能手，在全系统营造人人愿学真学，个个争当先锋的良好氛围。</w:t>
      </w:r>
    </w:p>
    <w:p w14:paraId="087BA794" w14:textId="77777777" w:rsidR="00BF4971" w:rsidRDefault="00BF4971" w:rsidP="00BF4971">
      <w:pPr>
        <w:spacing w:line="560" w:lineRule="exact"/>
        <w:ind w:firstLineChars="200" w:firstLine="630"/>
      </w:pPr>
    </w:p>
    <w:p w14:paraId="0AD87F5C" w14:textId="77777777" w:rsidR="00BF4971" w:rsidRDefault="00BF4971" w:rsidP="00BF4971">
      <w:pPr>
        <w:spacing w:line="560" w:lineRule="exact"/>
        <w:ind w:firstLineChars="200" w:firstLine="630"/>
      </w:pPr>
    </w:p>
    <w:p w14:paraId="2E9A99F1" w14:textId="77777777" w:rsidR="00BF4971" w:rsidRDefault="00BF4971" w:rsidP="00BF4971">
      <w:pPr>
        <w:spacing w:line="560" w:lineRule="exact"/>
        <w:ind w:firstLineChars="200" w:firstLine="630"/>
      </w:pPr>
    </w:p>
    <w:p w14:paraId="7C108681" w14:textId="77777777" w:rsidR="00BF4971" w:rsidRDefault="00BF4971" w:rsidP="00BF4971">
      <w:pPr>
        <w:spacing w:line="560" w:lineRule="exact"/>
        <w:ind w:firstLineChars="200" w:firstLine="630"/>
      </w:pPr>
    </w:p>
    <w:p w14:paraId="21050427" w14:textId="77777777" w:rsidR="00BF4971" w:rsidRDefault="00BF4971" w:rsidP="00BF4971">
      <w:pPr>
        <w:rPr>
          <w:b/>
          <w:bCs/>
        </w:rPr>
      </w:pPr>
    </w:p>
    <w:p w14:paraId="587D2302" w14:textId="77777777" w:rsidR="00BF4971" w:rsidRDefault="00BF4971" w:rsidP="00BF4971">
      <w:pPr>
        <w:rPr>
          <w:b/>
          <w:bCs/>
        </w:rPr>
      </w:pPr>
    </w:p>
    <w:p w14:paraId="53B4F192" w14:textId="77777777" w:rsidR="006940AA" w:rsidRDefault="006940AA" w:rsidP="00BF4971">
      <w:pPr>
        <w:rPr>
          <w:b/>
          <w:bCs/>
        </w:rPr>
      </w:pPr>
    </w:p>
    <w:p w14:paraId="5FA452D1" w14:textId="77777777" w:rsidR="00BF4971" w:rsidRDefault="00BF4971" w:rsidP="00BF4971">
      <w:pPr>
        <w:rPr>
          <w:b/>
          <w:bCs/>
        </w:rPr>
      </w:pPr>
    </w:p>
    <w:p w14:paraId="3E0A0187" w14:textId="77777777" w:rsidR="00BF4971" w:rsidRDefault="00BF4971" w:rsidP="00BF4971">
      <w:pPr>
        <w:rPr>
          <w:b/>
          <w:bCs/>
        </w:rPr>
      </w:pPr>
    </w:p>
    <w:p w14:paraId="20E97D93" w14:textId="77777777" w:rsidR="00BF4971" w:rsidRDefault="00BF4971" w:rsidP="00BF4971">
      <w:pPr>
        <w:rPr>
          <w:b/>
          <w:bCs/>
        </w:rPr>
      </w:pPr>
    </w:p>
    <w:p w14:paraId="38832899" w14:textId="77777777" w:rsidR="00BF4971" w:rsidRDefault="00BF4971" w:rsidP="00BF4971">
      <w:pPr>
        <w:rPr>
          <w:b/>
          <w:bCs/>
        </w:rPr>
      </w:pPr>
    </w:p>
    <w:p w14:paraId="1AB95844" w14:textId="77777777" w:rsidR="00BF4971" w:rsidRDefault="00BF4971" w:rsidP="00BF4971">
      <w:pPr>
        <w:rPr>
          <w:b/>
          <w:bCs/>
        </w:rPr>
      </w:pPr>
    </w:p>
    <w:p w14:paraId="537BE4A5" w14:textId="77777777" w:rsidR="00BF4971" w:rsidRDefault="00BF4971" w:rsidP="00BF4971">
      <w:pPr>
        <w:rPr>
          <w:b/>
          <w:bCs/>
        </w:rPr>
      </w:pPr>
    </w:p>
    <w:p w14:paraId="52FF73C5" w14:textId="77777777" w:rsidR="00DC24C8" w:rsidRDefault="00DC24C8" w:rsidP="00BF4971">
      <w:pPr>
        <w:rPr>
          <w:b/>
          <w:bCs/>
        </w:rPr>
      </w:pPr>
    </w:p>
    <w:p w14:paraId="2D0920A3" w14:textId="77777777" w:rsidR="00DC24C8" w:rsidRDefault="00DC24C8" w:rsidP="00DC24C8">
      <w:pPr>
        <w:spacing w:line="240" w:lineRule="exact"/>
        <w:rPr>
          <w:b/>
          <w:bCs/>
        </w:rPr>
      </w:pPr>
    </w:p>
    <w:p w14:paraId="5235DF69" w14:textId="77777777" w:rsidR="00DC24C8" w:rsidRDefault="00DC24C8" w:rsidP="00BF4971">
      <w:pPr>
        <w:rPr>
          <w:b/>
          <w:bCs/>
        </w:rPr>
      </w:pPr>
    </w:p>
    <w:p w14:paraId="77C8A2F2" w14:textId="77777777" w:rsidR="00DC24C8" w:rsidRDefault="00DC24C8" w:rsidP="00BF4971">
      <w:pPr>
        <w:rPr>
          <w:b/>
          <w:bCs/>
        </w:rPr>
      </w:pPr>
    </w:p>
    <w:p w14:paraId="67201C04" w14:textId="77777777" w:rsidR="00BF4971" w:rsidRDefault="00BF4971" w:rsidP="00BF4971">
      <w:pPr>
        <w:rPr>
          <w:b/>
          <w:bCs/>
        </w:rPr>
      </w:pPr>
    </w:p>
    <w:p w14:paraId="55DFBA44" w14:textId="77777777" w:rsidR="00BF4971" w:rsidRDefault="00BF4971" w:rsidP="00BF4971">
      <w:pPr>
        <w:spacing w:line="560" w:lineRule="exact"/>
        <w:ind w:firstLineChars="200" w:firstLine="630"/>
        <w:jc w:val="left"/>
        <w:rPr>
          <w:rFonts w:ascii="Times New Roman" w:hAnsi="Times New Roman"/>
          <w:szCs w:val="32"/>
        </w:rPr>
      </w:pPr>
    </w:p>
    <w:p w14:paraId="02F9A35D" w14:textId="77777777" w:rsidR="00BF4971" w:rsidRPr="00175175" w:rsidRDefault="00000000" w:rsidP="00BF4971">
      <w:pPr>
        <w:spacing w:line="560" w:lineRule="exact"/>
        <w:ind w:firstLineChars="50" w:firstLine="158"/>
      </w:pPr>
      <w:r>
        <w:rPr>
          <w:rFonts w:ascii="Times New Roman" w:hAnsi="Times New Roman"/>
          <w:noProof/>
          <w:snapToGrid/>
          <w:szCs w:val="32"/>
        </w:rPr>
        <w:pict w14:anchorId="1E0B7BC6">
          <v:shapetype id="_x0000_t32" coordsize="21600,21600" o:spt="32" o:oned="t" path="m,l21600,21600e" filled="f">
            <v:path arrowok="t" fillok="f" o:connecttype="none"/>
            <o:lock v:ext="edit" shapetype="t"/>
          </v:shapetype>
          <v:shape id="_x0000_s2050" type="#_x0000_t32" style="position:absolute;left:0;text-align:left;margin-left:-.4pt;margin-top:3.3pt;width:428.7pt;height:0;z-index:251660288" o:connectortype="straight"/>
        </w:pict>
      </w:r>
      <w:r w:rsidR="00BF4971">
        <w:rPr>
          <w:rFonts w:ascii="仿宋" w:eastAsia="仿宋" w:hAnsi="仿宋" w:hint="eastAsia"/>
          <w:sz w:val="28"/>
          <w:szCs w:val="28"/>
        </w:rPr>
        <w:t xml:space="preserve">宿迁市退役军人事务局办公室           </w:t>
      </w:r>
      <w:r w:rsidR="00BF4971" w:rsidRPr="00175175">
        <w:rPr>
          <w:rFonts w:ascii="仿宋" w:eastAsia="仿宋" w:hAnsi="仿宋" w:hint="eastAsia"/>
          <w:sz w:val="28"/>
          <w:szCs w:val="28"/>
        </w:rPr>
        <w:t xml:space="preserve">   </w:t>
      </w:r>
      <w:r w:rsidR="00BF4971" w:rsidRPr="00175175">
        <w:rPr>
          <w:rFonts w:ascii="Times New Roman" w:eastAsia="仿宋" w:hAnsi="Times New Roman"/>
          <w:sz w:val="28"/>
          <w:szCs w:val="28"/>
        </w:rPr>
        <w:t xml:space="preserve">  202</w:t>
      </w:r>
      <w:r w:rsidR="00BF4971">
        <w:rPr>
          <w:rFonts w:ascii="Times New Roman" w:eastAsia="仿宋" w:hAnsi="Times New Roman" w:hint="eastAsia"/>
          <w:sz w:val="28"/>
          <w:szCs w:val="28"/>
        </w:rPr>
        <w:t>3</w:t>
      </w:r>
      <w:r w:rsidR="00BF4971" w:rsidRPr="00175175">
        <w:rPr>
          <w:rFonts w:ascii="Times New Roman" w:eastAsia="仿宋" w:hAnsi="仿宋"/>
          <w:sz w:val="28"/>
          <w:szCs w:val="28"/>
        </w:rPr>
        <w:t>年</w:t>
      </w:r>
      <w:r w:rsidR="008270EB">
        <w:rPr>
          <w:rFonts w:ascii="Times New Roman" w:eastAsia="仿宋" w:hAnsi="Times New Roman" w:hint="eastAsia"/>
          <w:sz w:val="28"/>
          <w:szCs w:val="28"/>
        </w:rPr>
        <w:t>10</w:t>
      </w:r>
      <w:r w:rsidR="00BF4971" w:rsidRPr="00175175">
        <w:rPr>
          <w:rFonts w:ascii="Times New Roman" w:eastAsia="仿宋" w:hAnsi="仿宋"/>
          <w:sz w:val="28"/>
          <w:szCs w:val="28"/>
        </w:rPr>
        <w:t>月</w:t>
      </w:r>
      <w:r w:rsidR="008270EB">
        <w:rPr>
          <w:rFonts w:ascii="Times New Roman" w:eastAsia="仿宋" w:hAnsi="Times New Roman" w:hint="eastAsia"/>
          <w:sz w:val="28"/>
          <w:szCs w:val="28"/>
        </w:rPr>
        <w:t>8</w:t>
      </w:r>
      <w:r w:rsidR="00BF4971" w:rsidRPr="00175175">
        <w:rPr>
          <w:rFonts w:ascii="Times New Roman" w:eastAsia="仿宋" w:hAnsi="仿宋"/>
          <w:sz w:val="28"/>
          <w:szCs w:val="28"/>
        </w:rPr>
        <w:t>日印发</w:t>
      </w:r>
      <w:r w:rsidR="00BF4971" w:rsidRPr="00175175">
        <w:rPr>
          <w:rFonts w:ascii="Times New Roman" w:eastAsia="仿宋" w:hAnsi="Times New Roman"/>
          <w:sz w:val="28"/>
          <w:szCs w:val="28"/>
        </w:rPr>
        <w:t xml:space="preserve">  </w:t>
      </w:r>
    </w:p>
    <w:p w14:paraId="3DFCE666" w14:textId="77777777" w:rsidR="00681D7E" w:rsidRPr="00BF4971" w:rsidRDefault="00000000" w:rsidP="00BF4971">
      <w:pPr>
        <w:spacing w:line="240" w:lineRule="exact"/>
        <w:ind w:firstLine="550"/>
        <w:rPr>
          <w:rFonts w:ascii="Times New Roman" w:hAnsi="Times New Roman"/>
          <w:szCs w:val="32"/>
        </w:rPr>
      </w:pPr>
      <w:r>
        <w:rPr>
          <w:rFonts w:ascii="仿宋" w:eastAsia="仿宋" w:hAnsi="仿宋" w:cs="宋体"/>
          <w:noProof/>
          <w:snapToGrid/>
          <w:color w:val="000000"/>
          <w:sz w:val="28"/>
          <w:szCs w:val="28"/>
        </w:rPr>
        <w:pict w14:anchorId="3998100E">
          <v:shape id="_x0000_s2051" type="#_x0000_t32" style="position:absolute;left:0;text-align:left;margin-left:-.4pt;margin-top:4.1pt;width:428.7pt;height:0;z-index:251661312" o:connectortype="straight"/>
        </w:pict>
      </w:r>
    </w:p>
    <w:sectPr w:rsidR="00681D7E" w:rsidRPr="00BF4971" w:rsidSect="005A0D9D">
      <w:headerReference w:type="default" r:id="rId7"/>
      <w:footerReference w:type="even" r:id="rId8"/>
      <w:footerReference w:type="default" r:id="rId9"/>
      <w:pgSz w:w="11906" w:h="16838"/>
      <w:pgMar w:top="1701" w:right="1588" w:bottom="1588" w:left="1588" w:header="720" w:footer="964" w:gutter="0"/>
      <w:paperSrc w:first="7" w:other="7"/>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C79" w14:textId="77777777" w:rsidR="0076438C" w:rsidRDefault="0076438C">
      <w:pPr>
        <w:spacing w:line="240" w:lineRule="auto"/>
      </w:pPr>
      <w:r>
        <w:separator/>
      </w:r>
    </w:p>
  </w:endnote>
  <w:endnote w:type="continuationSeparator" w:id="0">
    <w:p w14:paraId="478C13BB" w14:textId="77777777" w:rsidR="0076438C" w:rsidRDefault="00764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463" w14:textId="77777777" w:rsidR="00000000" w:rsidRDefault="00000000">
    <w:pPr>
      <w:pStyle w:val="a3"/>
      <w:ind w:leftChars="100" w:left="320" w:rightChars="100" w:right="320"/>
      <w:jc w:val="both"/>
    </w:pPr>
    <w:r>
      <w:pict w14:anchorId="008AD04F">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14:paraId="68661D8B" w14:textId="77777777" w:rsidR="00000000" w:rsidRDefault="001B1C2C">
                <w:pPr>
                  <w:pStyle w:val="a3"/>
                  <w:ind w:leftChars="100" w:left="320" w:rightChars="100" w:right="320"/>
                  <w:jc w:val="both"/>
                </w:pPr>
                <w:r>
                  <w:rPr>
                    <w:rFonts w:hint="eastAsia"/>
                  </w:rPr>
                  <w:t>—</w:t>
                </w:r>
                <w:r>
                  <w:rPr>
                    <w:rFonts w:hint="eastAsia"/>
                  </w:rPr>
                  <w:t xml:space="preserve"> </w:t>
                </w:r>
                <w:r>
                  <w:fldChar w:fldCharType="begin"/>
                </w:r>
                <w:r>
                  <w:rPr>
                    <w:rStyle w:val="a7"/>
                  </w:rPr>
                  <w:instrText xml:space="preserve"> PAGE </w:instrText>
                </w:r>
                <w:r>
                  <w:fldChar w:fldCharType="separate"/>
                </w:r>
                <w:r>
                  <w:rPr>
                    <w:rStyle w:val="a7"/>
                  </w:rPr>
                  <w:t>2</w:t>
                </w:r>
                <w:r>
                  <w:fldChar w:fldCharType="end"/>
                </w:r>
                <w:r>
                  <w:rPr>
                    <w:rStyle w:val="a7"/>
                    <w:rFonts w:hint="eastAsia"/>
                  </w:rPr>
                  <w:t xml:space="preserve"> </w:t>
                </w:r>
                <w:r>
                  <w:rPr>
                    <w:rFonts w:hint="eastAsia"/>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668"/>
      <w:docPartObj>
        <w:docPartGallery w:val="Page Numbers (Bottom of Page)"/>
        <w:docPartUnique/>
      </w:docPartObj>
    </w:sdtPr>
    <w:sdtContent>
      <w:p w14:paraId="7E627545" w14:textId="77777777" w:rsidR="00000000" w:rsidRDefault="001B1C2C">
        <w:pPr>
          <w:pStyle w:val="a3"/>
        </w:pPr>
        <w:r w:rsidRPr="005A0D9D">
          <w:rPr>
            <w:rFonts w:ascii="楷体" w:eastAsia="楷体" w:hAnsi="楷体" w:hint="eastAsia"/>
            <w:sz w:val="32"/>
            <w:szCs w:val="32"/>
          </w:rPr>
          <w:t xml:space="preserve">— </w:t>
        </w:r>
        <w:r w:rsidRPr="00175175">
          <w:rPr>
            <w:rFonts w:ascii="方正楷体_GBK" w:eastAsia="方正楷体_GBK" w:hAnsi="楷体" w:hint="eastAsia"/>
            <w:szCs w:val="28"/>
          </w:rPr>
          <w:fldChar w:fldCharType="begin"/>
        </w:r>
        <w:r w:rsidRPr="00175175">
          <w:rPr>
            <w:rFonts w:ascii="方正楷体_GBK" w:eastAsia="方正楷体_GBK" w:hAnsi="楷体" w:hint="eastAsia"/>
            <w:szCs w:val="28"/>
          </w:rPr>
          <w:instrText xml:space="preserve"> PAGE   \* MERGEFORMAT </w:instrText>
        </w:r>
        <w:r w:rsidRPr="00175175">
          <w:rPr>
            <w:rFonts w:ascii="方正楷体_GBK" w:eastAsia="方正楷体_GBK" w:hAnsi="楷体" w:hint="eastAsia"/>
            <w:szCs w:val="28"/>
          </w:rPr>
          <w:fldChar w:fldCharType="separate"/>
        </w:r>
        <w:r w:rsidR="006940AA" w:rsidRPr="006940AA">
          <w:rPr>
            <w:rFonts w:ascii="方正楷体_GBK" w:eastAsia="方正楷体_GBK" w:hAnsi="楷体"/>
            <w:noProof/>
            <w:szCs w:val="28"/>
            <w:lang w:val="zh-CN"/>
          </w:rPr>
          <w:t>2</w:t>
        </w:r>
        <w:r w:rsidRPr="00175175">
          <w:rPr>
            <w:rFonts w:ascii="方正楷体_GBK" w:eastAsia="方正楷体_GBK" w:hAnsi="楷体" w:hint="eastAsia"/>
            <w:szCs w:val="28"/>
          </w:rPr>
          <w:fldChar w:fldCharType="end"/>
        </w:r>
        <w:r w:rsidRPr="005A0D9D">
          <w:rPr>
            <w:rFonts w:ascii="楷体" w:eastAsia="楷体" w:hAnsi="楷体" w:hint="eastAsia"/>
            <w:sz w:val="32"/>
            <w:szCs w:val="32"/>
          </w:rPr>
          <w:t xml:space="preserve"> —</w:t>
        </w:r>
      </w:p>
    </w:sdtContent>
  </w:sdt>
  <w:p w14:paraId="2239D234" w14:textId="77777777" w:rsidR="00000000" w:rsidRDefault="00000000">
    <w:pPr>
      <w:pStyle w:val="a3"/>
      <w:ind w:leftChars="100" w:left="320" w:rightChars="100" w:right="3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F147" w14:textId="77777777" w:rsidR="0076438C" w:rsidRDefault="0076438C">
      <w:pPr>
        <w:spacing w:line="240" w:lineRule="auto"/>
      </w:pPr>
      <w:r>
        <w:separator/>
      </w:r>
    </w:p>
  </w:footnote>
  <w:footnote w:type="continuationSeparator" w:id="0">
    <w:p w14:paraId="4F9E31AC" w14:textId="77777777" w:rsidR="0076438C" w:rsidRDefault="00764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AFEB" w14:textId="77777777" w:rsidR="00000000" w:rsidRDefault="00000000">
    <w:pPr>
      <w:pStyle w:val="a5"/>
    </w:pPr>
  </w:p>
  <w:p w14:paraId="15D791A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A8F2"/>
    <w:multiLevelType w:val="singleLevel"/>
    <w:tmpl w:val="4CB5A8F2"/>
    <w:lvl w:ilvl="0">
      <w:start w:val="1"/>
      <w:numFmt w:val="chineseCounting"/>
      <w:suff w:val="nothing"/>
      <w:lvlText w:val="%1、"/>
      <w:lvlJc w:val="left"/>
      <w:rPr>
        <w:rFonts w:hint="eastAsia"/>
      </w:rPr>
    </w:lvl>
  </w:abstractNum>
  <w:num w:numId="1" w16cid:durableId="27166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4971"/>
    <w:rsid w:val="001B1C2C"/>
    <w:rsid w:val="00681D7E"/>
    <w:rsid w:val="006940AA"/>
    <w:rsid w:val="0076438C"/>
    <w:rsid w:val="008270EB"/>
    <w:rsid w:val="008337E5"/>
    <w:rsid w:val="00BF4971"/>
    <w:rsid w:val="00DC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0"/>
        <o:r id="V:Rule2" type="connector" idref="#_x0000_s2051"/>
      </o:rules>
    </o:shapelayout>
  </w:shapeDefaults>
  <w:decimalSymbol w:val="."/>
  <w:listSeparator w:val=","/>
  <w14:docId w14:val="16B2ED77"/>
  <w15:docId w15:val="{BC7A869E-05B1-4105-973D-74B1D010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971"/>
    <w:pPr>
      <w:widowControl w:val="0"/>
      <w:autoSpaceDE w:val="0"/>
      <w:autoSpaceDN w:val="0"/>
      <w:snapToGrid w:val="0"/>
      <w:spacing w:line="590" w:lineRule="atLeast"/>
      <w:ind w:firstLine="624"/>
      <w:jc w:val="both"/>
    </w:pPr>
    <w:rPr>
      <w:rFonts w:ascii="Calibri" w:eastAsia="方正仿宋_GBK" w:hAnsi="Calibri"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4971"/>
    <w:pPr>
      <w:tabs>
        <w:tab w:val="center" w:pos="4153"/>
        <w:tab w:val="right" w:pos="8306"/>
      </w:tabs>
      <w:spacing w:line="400" w:lineRule="atLeast"/>
      <w:ind w:firstLine="0"/>
      <w:jc w:val="center"/>
    </w:pPr>
    <w:rPr>
      <w:sz w:val="28"/>
    </w:rPr>
  </w:style>
  <w:style w:type="character" w:customStyle="1" w:styleId="a4">
    <w:name w:val="页脚 字符"/>
    <w:basedOn w:val="a0"/>
    <w:link w:val="a3"/>
    <w:uiPriority w:val="99"/>
    <w:rsid w:val="00BF4971"/>
    <w:rPr>
      <w:rFonts w:ascii="Calibri" w:eastAsia="方正仿宋_GBK" w:hAnsi="Calibri" w:cs="Times New Roman"/>
      <w:snapToGrid w:val="0"/>
      <w:kern w:val="0"/>
      <w:sz w:val="28"/>
      <w:szCs w:val="20"/>
    </w:rPr>
  </w:style>
  <w:style w:type="paragraph" w:styleId="a5">
    <w:name w:val="header"/>
    <w:basedOn w:val="a"/>
    <w:link w:val="a6"/>
    <w:rsid w:val="00BF4971"/>
    <w:pPr>
      <w:tabs>
        <w:tab w:val="center" w:pos="4153"/>
        <w:tab w:val="right" w:pos="8306"/>
      </w:tabs>
      <w:spacing w:line="240" w:lineRule="atLeast"/>
      <w:jc w:val="center"/>
    </w:pPr>
    <w:rPr>
      <w:sz w:val="18"/>
    </w:rPr>
  </w:style>
  <w:style w:type="character" w:customStyle="1" w:styleId="a6">
    <w:name w:val="页眉 字符"/>
    <w:basedOn w:val="a0"/>
    <w:link w:val="a5"/>
    <w:rsid w:val="00BF4971"/>
    <w:rPr>
      <w:rFonts w:ascii="Calibri" w:eastAsia="方正仿宋_GBK" w:hAnsi="Calibri" w:cs="Times New Roman"/>
      <w:snapToGrid w:val="0"/>
      <w:kern w:val="0"/>
      <w:sz w:val="18"/>
      <w:szCs w:val="20"/>
    </w:rPr>
  </w:style>
  <w:style w:type="character" w:styleId="a7">
    <w:name w:val="page number"/>
    <w:basedOn w:val="a0"/>
    <w:rsid w:val="00BF4971"/>
  </w:style>
  <w:style w:type="paragraph" w:customStyle="1" w:styleId="a8">
    <w:name w:val="密级"/>
    <w:basedOn w:val="a"/>
    <w:rsid w:val="00BF4971"/>
    <w:pPr>
      <w:adjustRightInd w:val="0"/>
      <w:spacing w:line="440" w:lineRule="atLeast"/>
      <w:ind w:firstLine="0"/>
      <w:jc w:val="right"/>
    </w:pPr>
    <w:rPr>
      <w:rFonts w:ascii="黑体" w:eastAsia="黑体"/>
      <w:sz w:val="30"/>
    </w:rPr>
  </w:style>
  <w:style w:type="paragraph" w:customStyle="1" w:styleId="a9">
    <w:name w:val="文头"/>
    <w:basedOn w:val="a"/>
    <w:rsid w:val="00BF4971"/>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styleId="aa">
    <w:name w:val="Date"/>
    <w:basedOn w:val="a"/>
    <w:next w:val="a"/>
    <w:link w:val="ab"/>
    <w:uiPriority w:val="99"/>
    <w:semiHidden/>
    <w:unhideWhenUsed/>
    <w:rsid w:val="008270EB"/>
    <w:pPr>
      <w:ind w:leftChars="2500" w:left="100"/>
    </w:pPr>
  </w:style>
  <w:style w:type="character" w:customStyle="1" w:styleId="ab">
    <w:name w:val="日期 字符"/>
    <w:basedOn w:val="a0"/>
    <w:link w:val="aa"/>
    <w:uiPriority w:val="99"/>
    <w:semiHidden/>
    <w:rsid w:val="008270EB"/>
    <w:rPr>
      <w:rFonts w:ascii="Calibri" w:eastAsia="方正仿宋_GBK" w:hAnsi="Calibri" w:cs="Times New Roman"/>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6</cp:revision>
  <cp:lastPrinted>2023-10-19T02:37:00Z</cp:lastPrinted>
  <dcterms:created xsi:type="dcterms:W3CDTF">2023-10-18T08:49:00Z</dcterms:created>
  <dcterms:modified xsi:type="dcterms:W3CDTF">2025-06-20T09:57:00Z</dcterms:modified>
</cp:coreProperties>
</file>