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horzAnchor="margin" w:tblpXSpec="center" w:tblpYSpec="top"/>
        <w:tblOverlap w:val="never"/>
        <w:tblW w:w="8970" w:type="dxa"/>
        <w:tblLayout w:type="fixed"/>
        <w:tblLook w:val="0000" w:firstRow="0" w:lastRow="0" w:firstColumn="0" w:lastColumn="0" w:noHBand="0" w:noVBand="0"/>
      </w:tblPr>
      <w:tblGrid>
        <w:gridCol w:w="7691"/>
        <w:gridCol w:w="1279"/>
      </w:tblGrid>
      <w:tr w:rsidR="008F7127" w14:paraId="30C9E433" w14:textId="77777777" w:rsidTr="003A6EE4">
        <w:trPr>
          <w:trHeight w:val="509"/>
        </w:trPr>
        <w:tc>
          <w:tcPr>
            <w:tcW w:w="7691" w:type="dxa"/>
            <w:tcMar>
              <w:left w:w="0" w:type="dxa"/>
              <w:right w:w="0" w:type="dxa"/>
            </w:tcMar>
          </w:tcPr>
          <w:p w14:paraId="6BE65481" w14:textId="77777777" w:rsidR="008F7127" w:rsidRDefault="008F7127" w:rsidP="003A6EE4">
            <w:pPr>
              <w:pStyle w:val="a3"/>
              <w:spacing w:line="440" w:lineRule="exact"/>
              <w:ind w:firstLine="630"/>
              <w:jc w:val="both"/>
              <w:rPr>
                <w:rFonts w:ascii="Times New Roman" w:hAnsi="Times New Roman"/>
                <w:color w:val="000000"/>
                <w:sz w:val="32"/>
              </w:rPr>
            </w:pPr>
          </w:p>
        </w:tc>
        <w:tc>
          <w:tcPr>
            <w:tcW w:w="1279" w:type="dxa"/>
            <w:tcMar>
              <w:left w:w="0" w:type="dxa"/>
              <w:right w:w="0" w:type="dxa"/>
            </w:tcMar>
          </w:tcPr>
          <w:p w14:paraId="7E44CF19" w14:textId="77777777" w:rsidR="008F7127" w:rsidRDefault="008F7127" w:rsidP="003A6EE4">
            <w:pPr>
              <w:pStyle w:val="a3"/>
              <w:spacing w:line="440" w:lineRule="exact"/>
              <w:jc w:val="both"/>
              <w:rPr>
                <w:rFonts w:ascii="Times New Roman" w:hAnsi="Times New Roman"/>
                <w:color w:val="000000"/>
                <w:sz w:val="32"/>
              </w:rPr>
            </w:pPr>
          </w:p>
        </w:tc>
      </w:tr>
      <w:tr w:rsidR="008F7127" w14:paraId="70062540" w14:textId="77777777" w:rsidTr="003A6EE4">
        <w:trPr>
          <w:trHeight w:val="832"/>
        </w:trPr>
        <w:tc>
          <w:tcPr>
            <w:tcW w:w="7691" w:type="dxa"/>
            <w:tcMar>
              <w:left w:w="0" w:type="dxa"/>
              <w:right w:w="0" w:type="dxa"/>
            </w:tcMar>
          </w:tcPr>
          <w:p w14:paraId="60A3A735" w14:textId="77777777" w:rsidR="008F7127" w:rsidRDefault="008F7127" w:rsidP="003A6EE4">
            <w:pPr>
              <w:spacing w:line="560" w:lineRule="exact"/>
              <w:ind w:firstLine="0"/>
              <w:rPr>
                <w:rFonts w:ascii="Times New Roman" w:hAnsi="Times New Roman"/>
                <w:szCs w:val="32"/>
              </w:rPr>
            </w:pPr>
          </w:p>
          <w:p w14:paraId="01527EA4" w14:textId="77777777" w:rsidR="008F7127" w:rsidRDefault="008F7127" w:rsidP="008F7127">
            <w:pPr>
              <w:spacing w:line="560" w:lineRule="exact"/>
              <w:ind w:firstLine="0"/>
              <w:jc w:val="center"/>
              <w:rPr>
                <w:rFonts w:ascii="Times New Roman" w:hAnsi="Times New Roman"/>
                <w:szCs w:val="32"/>
              </w:rPr>
            </w:pPr>
            <w:r>
              <w:rPr>
                <w:rFonts w:ascii="Times New Roman" w:hAnsi="Times New Roman" w:hint="eastAsia"/>
                <w:szCs w:val="32"/>
              </w:rPr>
              <w:t xml:space="preserve">       </w:t>
            </w:r>
            <w:proofErr w:type="gramStart"/>
            <w:r>
              <w:rPr>
                <w:rFonts w:ascii="Times New Roman" w:hAnsi="Times New Roman"/>
                <w:szCs w:val="32"/>
              </w:rPr>
              <w:t>宿</w:t>
            </w:r>
            <w:proofErr w:type="gramEnd"/>
            <w:r>
              <w:rPr>
                <w:rFonts w:ascii="Times New Roman" w:hAnsi="Times New Roman"/>
                <w:szCs w:val="32"/>
              </w:rPr>
              <w:t>退役军人发〔</w:t>
            </w:r>
            <w:r>
              <w:rPr>
                <w:rFonts w:ascii="Times New Roman" w:hAnsi="Times New Roman"/>
                <w:szCs w:val="32"/>
              </w:rPr>
              <w:t>20</w:t>
            </w:r>
            <w:r>
              <w:rPr>
                <w:rFonts w:ascii="Times New Roman" w:hAnsi="Times New Roman" w:hint="eastAsia"/>
                <w:szCs w:val="32"/>
              </w:rPr>
              <w:t>23</w:t>
            </w:r>
            <w:r>
              <w:rPr>
                <w:rFonts w:ascii="Times New Roman" w:hAnsi="Times New Roman"/>
                <w:szCs w:val="32"/>
              </w:rPr>
              <w:t>〕</w:t>
            </w:r>
            <w:r>
              <w:rPr>
                <w:rFonts w:ascii="Times New Roman" w:hAnsi="Times New Roman" w:hint="eastAsia"/>
                <w:szCs w:val="32"/>
              </w:rPr>
              <w:t>16</w:t>
            </w:r>
            <w:r>
              <w:rPr>
                <w:rFonts w:ascii="Times New Roman" w:hAnsi="Times New Roman"/>
                <w:szCs w:val="32"/>
              </w:rPr>
              <w:t>号</w:t>
            </w:r>
          </w:p>
        </w:tc>
        <w:tc>
          <w:tcPr>
            <w:tcW w:w="1279" w:type="dxa"/>
            <w:tcMar>
              <w:left w:w="0" w:type="dxa"/>
              <w:right w:w="0" w:type="dxa"/>
            </w:tcMar>
          </w:tcPr>
          <w:p w14:paraId="54D0F9A6" w14:textId="77777777" w:rsidR="008F7127" w:rsidRDefault="008F7127" w:rsidP="003A6EE4">
            <w:pPr>
              <w:tabs>
                <w:tab w:val="left" w:pos="8364"/>
              </w:tabs>
              <w:ind w:firstLine="0"/>
              <w:jc w:val="center"/>
              <w:rPr>
                <w:rFonts w:ascii="Times New Roman" w:hAnsi="Times New Roman"/>
              </w:rPr>
            </w:pPr>
          </w:p>
        </w:tc>
      </w:tr>
    </w:tbl>
    <w:p w14:paraId="36D00CA6" w14:textId="534AAE56" w:rsidR="008F7127" w:rsidRDefault="008F7127" w:rsidP="008F7127">
      <w:pPr>
        <w:spacing w:line="280" w:lineRule="exact"/>
        <w:ind w:firstLine="0"/>
        <w:rPr>
          <w:rFonts w:ascii="Times New Roman" w:hAnsi="Times New Roman"/>
        </w:rPr>
      </w:pPr>
      <w:bookmarkStart w:id="0" w:name="_988455673"/>
      <w:bookmarkStart w:id="1" w:name="_1402823391"/>
      <w:bookmarkStart w:id="2" w:name="_1085810014"/>
      <w:bookmarkStart w:id="3" w:name="_988455575"/>
      <w:bookmarkStart w:id="4" w:name="_1402823385"/>
      <w:bookmarkStart w:id="5" w:name="_988455599"/>
      <w:bookmarkStart w:id="6" w:name="_1082439050"/>
      <w:bookmarkStart w:id="7" w:name="_988455157"/>
      <w:bookmarkStart w:id="8" w:name="_988456248"/>
      <w:bookmarkStart w:id="9" w:name="_1085810142"/>
      <w:bookmarkStart w:id="10" w:name="_988455626"/>
      <w:bookmarkStart w:id="11" w:name="_988455233"/>
      <w:bookmarkStart w:id="12" w:name="_988455526"/>
      <w:bookmarkStart w:id="13" w:name="_988455645"/>
      <w:bookmarkStart w:id="14" w:name="_1082439055"/>
      <w:bookmarkStart w:id="15" w:name="_98845521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68214A5" w14:textId="77777777" w:rsidR="008F7127" w:rsidRDefault="008F7127" w:rsidP="008F7127">
      <w:pPr>
        <w:pStyle w:val="a5"/>
        <w:shd w:val="clear" w:color="auto" w:fill="FFFFFF"/>
        <w:spacing w:before="0" w:beforeAutospacing="0" w:after="0" w:afterAutospacing="0" w:line="540" w:lineRule="exact"/>
        <w:jc w:val="center"/>
        <w:rPr>
          <w:rFonts w:ascii="方正小标宋_GBK" w:eastAsia="方正小标宋_GBK" w:hAnsi="黑体"/>
          <w:color w:val="333333"/>
          <w:sz w:val="44"/>
          <w:szCs w:val="44"/>
        </w:rPr>
      </w:pPr>
      <w:r w:rsidRPr="00927B4E">
        <w:rPr>
          <w:rFonts w:ascii="方正小标宋_GBK" w:eastAsia="方正小标宋_GBK" w:hAnsi="黑体" w:hint="eastAsia"/>
          <w:color w:val="333333"/>
          <w:sz w:val="44"/>
          <w:szCs w:val="44"/>
        </w:rPr>
        <w:t>关于进一步做好退役军人和其他优抚对象</w:t>
      </w:r>
    </w:p>
    <w:p w14:paraId="275EDDB4" w14:textId="77777777" w:rsidR="008F7127" w:rsidRPr="00927B4E" w:rsidRDefault="008F7127" w:rsidP="008F7127">
      <w:pPr>
        <w:pStyle w:val="a5"/>
        <w:shd w:val="clear" w:color="auto" w:fill="FFFFFF"/>
        <w:spacing w:before="0" w:beforeAutospacing="0" w:after="0" w:afterAutospacing="0" w:line="540" w:lineRule="exact"/>
        <w:jc w:val="center"/>
        <w:rPr>
          <w:rFonts w:ascii="方正小标宋_GBK" w:eastAsia="方正小标宋_GBK" w:hAnsi="黑体"/>
          <w:color w:val="333333"/>
          <w:sz w:val="44"/>
          <w:szCs w:val="44"/>
        </w:rPr>
      </w:pPr>
      <w:r w:rsidRPr="008F7127">
        <w:rPr>
          <w:rFonts w:ascii="方正小标宋_GBK" w:eastAsia="方正小标宋_GBK" w:hAnsi="黑体" w:hint="eastAsia"/>
          <w:color w:val="333333"/>
          <w:spacing w:val="-8"/>
          <w:sz w:val="44"/>
          <w:szCs w:val="44"/>
        </w:rPr>
        <w:t>免费乘坐市内公共交通工具及免门票游园工作</w:t>
      </w:r>
      <w:r w:rsidRPr="00927B4E">
        <w:rPr>
          <w:rFonts w:ascii="方正小标宋_GBK" w:eastAsia="方正小标宋_GBK" w:hAnsi="黑体" w:hint="eastAsia"/>
          <w:color w:val="333333"/>
          <w:sz w:val="44"/>
          <w:szCs w:val="44"/>
        </w:rPr>
        <w:t>的补充通知</w:t>
      </w:r>
    </w:p>
    <w:p w14:paraId="7D6BFB1C" w14:textId="77777777" w:rsidR="008F7127" w:rsidRPr="007B69A6" w:rsidRDefault="008F7127" w:rsidP="008F7127">
      <w:pPr>
        <w:pStyle w:val="a5"/>
        <w:shd w:val="clear" w:color="auto" w:fill="FFFFFF"/>
        <w:spacing w:before="0" w:beforeAutospacing="0" w:after="0" w:afterAutospacing="0" w:line="460" w:lineRule="exact"/>
        <w:jc w:val="both"/>
        <w:rPr>
          <w:color w:val="333333"/>
          <w:sz w:val="32"/>
          <w:szCs w:val="32"/>
        </w:rPr>
      </w:pPr>
    </w:p>
    <w:p w14:paraId="328D4E45" w14:textId="77777777" w:rsidR="008F7127" w:rsidRDefault="008F7127" w:rsidP="001D2380">
      <w:pPr>
        <w:pStyle w:val="a5"/>
        <w:widowControl w:val="0"/>
        <w:shd w:val="clear" w:color="auto" w:fill="FFFFFF"/>
        <w:spacing w:before="0" w:beforeAutospacing="0" w:after="0" w:afterAutospacing="0" w:line="560" w:lineRule="exact"/>
        <w:jc w:val="both"/>
        <w:rPr>
          <w:rFonts w:ascii="Times New Roman" w:eastAsia="方正仿宋_GBK" w:hAnsi="Times New Roman" w:cs="Times New Roman"/>
          <w:kern w:val="2"/>
          <w:sz w:val="32"/>
          <w:szCs w:val="32"/>
        </w:rPr>
      </w:pPr>
      <w:r w:rsidRPr="00927B4E">
        <w:rPr>
          <w:rFonts w:ascii="Times New Roman" w:eastAsia="方正仿宋_GBK" w:hAnsi="Times New Roman" w:cs="Times New Roman" w:hint="eastAsia"/>
          <w:kern w:val="2"/>
          <w:sz w:val="32"/>
          <w:szCs w:val="32"/>
        </w:rPr>
        <w:t>各县（区）退役军人事务局、交通运输局、文化广电和旅游局、财政局，市各开发区（新区、园区）退役军人事务、交通运输、文化旅游、财政部门：</w:t>
      </w:r>
    </w:p>
    <w:p w14:paraId="72007286" w14:textId="77777777" w:rsidR="008F7127" w:rsidRDefault="008F7127" w:rsidP="001D2380">
      <w:pPr>
        <w:pStyle w:val="a5"/>
        <w:widowControl w:val="0"/>
        <w:shd w:val="clear" w:color="auto" w:fill="FFFFFF"/>
        <w:spacing w:before="0" w:beforeAutospacing="0" w:after="0" w:afterAutospacing="0" w:line="580" w:lineRule="exact"/>
        <w:ind w:firstLineChars="200" w:firstLine="630"/>
        <w:jc w:val="both"/>
        <w:rPr>
          <w:rFonts w:ascii="Times New Roman" w:eastAsia="方正仿宋_GBK" w:hAnsi="Times New Roman" w:cs="Times New Roman"/>
          <w:kern w:val="2"/>
          <w:sz w:val="32"/>
          <w:szCs w:val="32"/>
        </w:rPr>
      </w:pPr>
      <w:r w:rsidRPr="00927B4E">
        <w:rPr>
          <w:rFonts w:ascii="Times New Roman" w:eastAsia="方正仿宋_GBK" w:hAnsi="Times New Roman" w:cs="Times New Roman" w:hint="eastAsia"/>
          <w:kern w:val="2"/>
          <w:sz w:val="32"/>
          <w:szCs w:val="32"/>
        </w:rPr>
        <w:t>为贯彻落</w:t>
      </w:r>
      <w:proofErr w:type="gramStart"/>
      <w:r w:rsidRPr="00927B4E">
        <w:rPr>
          <w:rFonts w:ascii="Times New Roman" w:eastAsia="方正仿宋_GBK" w:hAnsi="Times New Roman" w:cs="Times New Roman" w:hint="eastAsia"/>
          <w:kern w:val="2"/>
          <w:sz w:val="32"/>
          <w:szCs w:val="32"/>
        </w:rPr>
        <w:t>实习近</w:t>
      </w:r>
      <w:proofErr w:type="gramEnd"/>
      <w:r w:rsidRPr="00927B4E">
        <w:rPr>
          <w:rFonts w:ascii="Times New Roman" w:eastAsia="方正仿宋_GBK" w:hAnsi="Times New Roman" w:cs="Times New Roman" w:hint="eastAsia"/>
          <w:kern w:val="2"/>
          <w:sz w:val="32"/>
          <w:szCs w:val="32"/>
        </w:rPr>
        <w:t>平总书记关于退役军人工作重要论述，进一步提升退役军人和其他优抚对象的荣誉感和获得感，营造全社会尊崇军人的良好氛围，经市政府同意，决定对《宿迁市退役军人和其他优抚对象公共</w:t>
      </w:r>
      <w:r w:rsidR="003865E5">
        <w:rPr>
          <w:rFonts w:ascii="Times New Roman" w:eastAsia="方正仿宋_GBK" w:hAnsi="Times New Roman" w:cs="Times New Roman" w:hint="eastAsia"/>
          <w:kern w:val="2"/>
          <w:sz w:val="32"/>
          <w:szCs w:val="32"/>
        </w:rPr>
        <w:t>交通</w:t>
      </w:r>
      <w:r w:rsidRPr="00927B4E">
        <w:rPr>
          <w:rFonts w:ascii="Times New Roman" w:eastAsia="方正仿宋_GBK" w:hAnsi="Times New Roman" w:cs="Times New Roman" w:hint="eastAsia"/>
          <w:kern w:val="2"/>
          <w:sz w:val="32"/>
          <w:szCs w:val="32"/>
        </w:rPr>
        <w:t>和文化旅游优待政策》</w:t>
      </w:r>
      <w:r w:rsidRPr="00927B4E">
        <w:rPr>
          <w:rFonts w:ascii="Times New Roman" w:eastAsia="方正仿宋_GBK" w:hAnsi="Times New Roman"/>
          <w:sz w:val="32"/>
          <w:szCs w:val="32"/>
        </w:rPr>
        <w:t>（宿退役军人发〔</w:t>
      </w:r>
      <w:r w:rsidRPr="00927B4E">
        <w:rPr>
          <w:rFonts w:ascii="Times New Roman" w:eastAsia="方正仿宋_GBK" w:hAnsi="Times New Roman"/>
          <w:sz w:val="32"/>
          <w:szCs w:val="32"/>
        </w:rPr>
        <w:t>2022</w:t>
      </w:r>
      <w:r w:rsidRPr="00927B4E">
        <w:rPr>
          <w:rFonts w:ascii="Times New Roman" w:eastAsia="方正仿宋_GBK" w:hAnsi="Times New Roman"/>
          <w:sz w:val="32"/>
          <w:szCs w:val="32"/>
        </w:rPr>
        <w:t>〕</w:t>
      </w:r>
      <w:r w:rsidRPr="00927B4E">
        <w:rPr>
          <w:rFonts w:ascii="Times New Roman" w:eastAsia="方正仿宋_GBK" w:hAnsi="Times New Roman"/>
          <w:sz w:val="32"/>
          <w:szCs w:val="32"/>
        </w:rPr>
        <w:t>28</w:t>
      </w:r>
      <w:r w:rsidRPr="00927B4E">
        <w:rPr>
          <w:rFonts w:ascii="Times New Roman" w:eastAsia="方正仿宋_GBK" w:hAnsi="Times New Roman"/>
          <w:sz w:val="32"/>
          <w:szCs w:val="32"/>
        </w:rPr>
        <w:t>号）</w:t>
      </w:r>
      <w:r w:rsidRPr="00927B4E">
        <w:rPr>
          <w:rFonts w:ascii="Times New Roman" w:eastAsia="方正仿宋_GBK" w:hAnsi="Times New Roman" w:cs="Times New Roman" w:hint="eastAsia"/>
          <w:kern w:val="2"/>
          <w:sz w:val="32"/>
          <w:szCs w:val="32"/>
        </w:rPr>
        <w:t>的优待对象、内容等事项补充通知如下：</w:t>
      </w:r>
    </w:p>
    <w:p w14:paraId="16366722" w14:textId="77777777" w:rsidR="008F7127" w:rsidRDefault="008F7127" w:rsidP="001D2380">
      <w:pPr>
        <w:pStyle w:val="a5"/>
        <w:shd w:val="clear" w:color="auto" w:fill="FFFFFF"/>
        <w:spacing w:before="0" w:beforeAutospacing="0" w:after="0" w:afterAutospacing="0" w:line="580" w:lineRule="exact"/>
        <w:ind w:firstLineChars="200" w:firstLine="630"/>
        <w:jc w:val="both"/>
        <w:rPr>
          <w:rFonts w:ascii="Times New Roman" w:eastAsia="方正仿宋_GBK" w:hAnsi="Times New Roman" w:cs="Times New Roman"/>
          <w:kern w:val="2"/>
          <w:sz w:val="32"/>
          <w:szCs w:val="32"/>
        </w:rPr>
      </w:pPr>
      <w:r w:rsidRPr="00927B4E">
        <w:rPr>
          <w:rFonts w:ascii="Times New Roman" w:eastAsia="方正仿宋_GBK" w:hAnsi="Times New Roman" w:cs="Times New Roman" w:hint="eastAsia"/>
          <w:kern w:val="2"/>
          <w:sz w:val="32"/>
          <w:szCs w:val="32"/>
        </w:rPr>
        <w:t>自</w:t>
      </w:r>
      <w:r w:rsidRPr="00927B4E">
        <w:rPr>
          <w:rFonts w:ascii="Times New Roman" w:eastAsia="方正仿宋_GBK" w:hAnsi="Times New Roman" w:cs="Times New Roman" w:hint="eastAsia"/>
          <w:kern w:val="2"/>
          <w:sz w:val="32"/>
          <w:szCs w:val="32"/>
        </w:rPr>
        <w:t>2023</w:t>
      </w:r>
      <w:r w:rsidRPr="00927B4E">
        <w:rPr>
          <w:rFonts w:ascii="Times New Roman" w:eastAsia="方正仿宋_GBK" w:hAnsi="Times New Roman" w:cs="Times New Roman" w:hint="eastAsia"/>
          <w:kern w:val="2"/>
          <w:sz w:val="32"/>
          <w:szCs w:val="32"/>
        </w:rPr>
        <w:t>年</w:t>
      </w:r>
      <w:r>
        <w:rPr>
          <w:rFonts w:ascii="Times New Roman" w:eastAsia="方正仿宋_GBK" w:hAnsi="Times New Roman" w:cs="Times New Roman" w:hint="eastAsia"/>
          <w:kern w:val="2"/>
          <w:sz w:val="32"/>
          <w:szCs w:val="32"/>
        </w:rPr>
        <w:t>9</w:t>
      </w:r>
      <w:r w:rsidRPr="00927B4E">
        <w:rPr>
          <w:rFonts w:ascii="Times New Roman" w:eastAsia="方正仿宋_GBK" w:hAnsi="Times New Roman" w:cs="Times New Roman" w:hint="eastAsia"/>
          <w:kern w:val="2"/>
          <w:sz w:val="32"/>
          <w:szCs w:val="32"/>
        </w:rPr>
        <w:t>月</w:t>
      </w:r>
      <w:r w:rsidRPr="00927B4E">
        <w:rPr>
          <w:rFonts w:ascii="Times New Roman" w:eastAsia="方正仿宋_GBK" w:hAnsi="Times New Roman" w:cs="Times New Roman" w:hint="eastAsia"/>
          <w:kern w:val="2"/>
          <w:sz w:val="32"/>
          <w:szCs w:val="32"/>
        </w:rPr>
        <w:t>1</w:t>
      </w:r>
      <w:r w:rsidRPr="00927B4E">
        <w:rPr>
          <w:rFonts w:ascii="Times New Roman" w:eastAsia="方正仿宋_GBK" w:hAnsi="Times New Roman" w:cs="Times New Roman" w:hint="eastAsia"/>
          <w:kern w:val="2"/>
          <w:sz w:val="32"/>
          <w:szCs w:val="32"/>
        </w:rPr>
        <w:t>日起，全国范围内持《中华人民共和国退役军人优待证》《中华人民共和国烈士、因公牺牲军人、病故军人遗属优待证》的人员，凭优待证在宿迁市行政区域内</w:t>
      </w:r>
      <w:r w:rsidRPr="00927B4E">
        <w:rPr>
          <w:rFonts w:ascii="Times New Roman" w:eastAsia="方正仿宋_GBK" w:hAnsi="Times New Roman"/>
          <w:sz w:val="32"/>
          <w:szCs w:val="32"/>
        </w:rPr>
        <w:t>免费乘坐城市公交车</w:t>
      </w:r>
      <w:r w:rsidRPr="00927B4E">
        <w:rPr>
          <w:rFonts w:ascii="Times New Roman" w:eastAsia="方正仿宋_GBK" w:hAnsi="Times New Roman" w:cs="Times New Roman" w:hint="eastAsia"/>
          <w:kern w:val="2"/>
          <w:sz w:val="32"/>
          <w:szCs w:val="32"/>
        </w:rPr>
        <w:t>；免门票参观游览国有博物馆、纪念馆、美术馆等公共文化设施和国有运营及实行政府定价或指导价管理的公园、景点景区，园中园和园内收费及夜游项目除外。</w:t>
      </w:r>
    </w:p>
    <w:p w14:paraId="401F3EEB" w14:textId="77777777" w:rsidR="008F7127" w:rsidRDefault="008F7127" w:rsidP="001D2380">
      <w:pPr>
        <w:pStyle w:val="a5"/>
        <w:shd w:val="clear" w:color="auto" w:fill="FFFFFF"/>
        <w:spacing w:before="0" w:beforeAutospacing="0" w:after="0" w:afterAutospacing="0" w:line="580" w:lineRule="exact"/>
        <w:ind w:firstLineChars="200" w:firstLine="630"/>
        <w:jc w:val="both"/>
        <w:rPr>
          <w:rFonts w:ascii="Times New Roman" w:eastAsia="方正仿宋_GBK" w:hAnsi="Times New Roman" w:cs="Times New Roman"/>
          <w:kern w:val="2"/>
          <w:sz w:val="32"/>
          <w:szCs w:val="32"/>
        </w:rPr>
      </w:pPr>
      <w:r w:rsidRPr="00927B4E">
        <w:rPr>
          <w:rFonts w:ascii="Times New Roman" w:eastAsia="方正仿宋_GBK" w:hAnsi="Times New Roman" w:cs="Times New Roman" w:hint="eastAsia"/>
          <w:kern w:val="2"/>
          <w:sz w:val="32"/>
          <w:szCs w:val="32"/>
        </w:rPr>
        <w:lastRenderedPageBreak/>
        <w:t>请各部门按照原职责分工，密切配合，切实将此项工作落到实处。</w:t>
      </w:r>
    </w:p>
    <w:p w14:paraId="09BDA6B9" w14:textId="77777777" w:rsidR="008F7127" w:rsidRDefault="008F7127" w:rsidP="008F7127">
      <w:pPr>
        <w:pStyle w:val="a5"/>
        <w:shd w:val="clear" w:color="auto" w:fill="FFFFFF"/>
        <w:spacing w:before="0" w:beforeAutospacing="0" w:after="0" w:afterAutospacing="0" w:line="540" w:lineRule="exact"/>
        <w:ind w:firstLineChars="200" w:firstLine="630"/>
        <w:jc w:val="both"/>
        <w:rPr>
          <w:rFonts w:ascii="Times New Roman" w:eastAsia="方正仿宋_GBK" w:hAnsi="Times New Roman" w:cs="Times New Roman"/>
          <w:kern w:val="2"/>
          <w:sz w:val="32"/>
          <w:szCs w:val="32"/>
        </w:rPr>
      </w:pPr>
    </w:p>
    <w:p w14:paraId="4BB1C985" w14:textId="77777777" w:rsidR="008F7127" w:rsidRDefault="008F7127" w:rsidP="008F7127">
      <w:pPr>
        <w:pStyle w:val="a5"/>
        <w:shd w:val="clear" w:color="auto" w:fill="FFFFFF"/>
        <w:spacing w:before="0" w:beforeAutospacing="0" w:after="0" w:afterAutospacing="0" w:line="580" w:lineRule="exact"/>
        <w:ind w:leftChars="200" w:left="1733" w:hangingChars="350" w:hanging="1103"/>
        <w:jc w:val="both"/>
        <w:rPr>
          <w:rFonts w:ascii="Times New Roman" w:eastAsia="方正仿宋_GBK" w:hAnsi="Times New Roman" w:cs="Times New Roman"/>
          <w:kern w:val="2"/>
          <w:sz w:val="32"/>
          <w:szCs w:val="32"/>
        </w:rPr>
      </w:pPr>
      <w:r w:rsidRPr="00927B4E">
        <w:rPr>
          <w:rFonts w:ascii="Times New Roman" w:eastAsia="方正仿宋_GBK" w:hAnsi="Times New Roman" w:cs="Times New Roman" w:hint="eastAsia"/>
          <w:kern w:val="2"/>
          <w:sz w:val="32"/>
          <w:szCs w:val="32"/>
        </w:rPr>
        <w:t>附件：</w:t>
      </w:r>
      <w:r w:rsidRPr="00927B4E">
        <w:rPr>
          <w:rFonts w:ascii="Times New Roman" w:eastAsia="方正仿宋_GBK" w:hAnsi="Times New Roman" w:cs="Times New Roman" w:hint="eastAsia"/>
          <w:kern w:val="2"/>
          <w:sz w:val="32"/>
          <w:szCs w:val="32"/>
        </w:rPr>
        <w:t>1.</w:t>
      </w:r>
      <w:r w:rsidRPr="00927B4E">
        <w:rPr>
          <w:rFonts w:ascii="Times New Roman" w:eastAsia="方正仿宋_GBK" w:hAnsi="Times New Roman" w:cs="Times New Roman" w:hint="eastAsia"/>
          <w:kern w:val="2"/>
          <w:sz w:val="32"/>
          <w:szCs w:val="32"/>
        </w:rPr>
        <w:t>退役军人和其他优抚对象免费乘坐公共交通工具、免门票游园实施细则</w:t>
      </w:r>
    </w:p>
    <w:p w14:paraId="7E8CC3A3" w14:textId="77777777" w:rsidR="008F7127" w:rsidRPr="00927B4E" w:rsidRDefault="008F7127" w:rsidP="008F7127">
      <w:pPr>
        <w:pStyle w:val="a5"/>
        <w:shd w:val="clear" w:color="auto" w:fill="FFFFFF"/>
        <w:spacing w:before="0" w:beforeAutospacing="0" w:after="0" w:afterAutospacing="0" w:line="580" w:lineRule="exact"/>
        <w:ind w:firstLineChars="500" w:firstLine="1575"/>
        <w:jc w:val="both"/>
        <w:rPr>
          <w:rFonts w:ascii="Times New Roman" w:eastAsia="方正仿宋_GBK" w:hAnsi="Times New Roman" w:cs="Times New Roman"/>
          <w:kern w:val="2"/>
          <w:sz w:val="32"/>
          <w:szCs w:val="32"/>
        </w:rPr>
      </w:pPr>
      <w:r w:rsidRPr="00927B4E">
        <w:rPr>
          <w:rFonts w:ascii="Times New Roman" w:eastAsia="方正仿宋_GBK" w:hAnsi="Times New Roman" w:cs="Times New Roman" w:hint="eastAsia"/>
          <w:kern w:val="2"/>
          <w:sz w:val="32"/>
          <w:szCs w:val="32"/>
        </w:rPr>
        <w:t>2.</w:t>
      </w:r>
      <w:r w:rsidRPr="008F7127">
        <w:rPr>
          <w:rFonts w:ascii="Times New Roman" w:eastAsia="方正仿宋_GBK" w:hAnsi="Times New Roman" w:cs="Times New Roman" w:hint="eastAsia"/>
          <w:spacing w:val="-8"/>
          <w:kern w:val="2"/>
          <w:sz w:val="32"/>
          <w:szCs w:val="32"/>
        </w:rPr>
        <w:t>宿迁市退役军人和其他优抚对象优待景区景点目录</w:t>
      </w:r>
    </w:p>
    <w:p w14:paraId="793A39A0" w14:textId="77777777" w:rsidR="008F7127" w:rsidRPr="00927B4E" w:rsidRDefault="008F7127" w:rsidP="008F7127">
      <w:pPr>
        <w:spacing w:line="540" w:lineRule="exact"/>
        <w:rPr>
          <w:rFonts w:ascii="Times New Roman" w:hAnsi="Times New Roman"/>
          <w:szCs w:val="32"/>
        </w:rPr>
      </w:pPr>
    </w:p>
    <w:p w14:paraId="49C1A13E" w14:textId="77777777" w:rsidR="008F7127" w:rsidRDefault="008F7127" w:rsidP="008F7127">
      <w:pPr>
        <w:spacing w:line="560" w:lineRule="exact"/>
        <w:ind w:firstLineChars="198"/>
        <w:jc w:val="left"/>
      </w:pPr>
    </w:p>
    <w:p w14:paraId="24539394" w14:textId="77777777" w:rsidR="00891E77" w:rsidRDefault="00891E77" w:rsidP="008F7127">
      <w:pPr>
        <w:spacing w:line="560" w:lineRule="exact"/>
        <w:ind w:firstLineChars="198"/>
        <w:jc w:val="left"/>
      </w:pPr>
    </w:p>
    <w:p w14:paraId="35515641" w14:textId="77777777" w:rsidR="00891E77" w:rsidRDefault="00891E77" w:rsidP="008F7127">
      <w:pPr>
        <w:spacing w:line="560" w:lineRule="exact"/>
        <w:ind w:firstLineChars="198"/>
        <w:jc w:val="left"/>
      </w:pPr>
    </w:p>
    <w:p w14:paraId="29FE8D52" w14:textId="77777777" w:rsidR="008F7127" w:rsidRDefault="008F7127" w:rsidP="005F20BB">
      <w:pPr>
        <w:spacing w:line="560" w:lineRule="exact"/>
        <w:ind w:firstLine="0"/>
        <w:jc w:val="left"/>
        <w:rPr>
          <w:rFonts w:hint="eastAsia"/>
        </w:rPr>
      </w:pPr>
    </w:p>
    <w:p w14:paraId="25803DE9" w14:textId="77777777" w:rsidR="008F7127" w:rsidRDefault="008F7127" w:rsidP="00891E77">
      <w:pPr>
        <w:spacing w:line="560" w:lineRule="exact"/>
        <w:ind w:firstLineChars="298" w:firstLine="939"/>
        <w:jc w:val="left"/>
      </w:pPr>
      <w:r>
        <w:rPr>
          <w:rFonts w:hint="eastAsia"/>
        </w:rPr>
        <w:t>宿迁市退役军人事务局</w:t>
      </w:r>
      <w:r>
        <w:rPr>
          <w:rFonts w:hint="eastAsia"/>
        </w:rPr>
        <w:t xml:space="preserve">     </w:t>
      </w:r>
      <w:r w:rsidR="00891E77">
        <w:rPr>
          <w:rFonts w:hint="eastAsia"/>
        </w:rPr>
        <w:t xml:space="preserve"> </w:t>
      </w:r>
      <w:r>
        <w:rPr>
          <w:rFonts w:hint="eastAsia"/>
        </w:rPr>
        <w:t xml:space="preserve"> </w:t>
      </w:r>
      <w:r>
        <w:rPr>
          <w:rFonts w:hint="eastAsia"/>
        </w:rPr>
        <w:t>宿迁市交通运输局</w:t>
      </w:r>
    </w:p>
    <w:p w14:paraId="43D3D32F" w14:textId="77777777" w:rsidR="008F7127" w:rsidRDefault="008F7127" w:rsidP="008F7127">
      <w:pPr>
        <w:spacing w:line="560" w:lineRule="exact"/>
        <w:jc w:val="left"/>
      </w:pPr>
    </w:p>
    <w:p w14:paraId="30598D1D" w14:textId="77777777" w:rsidR="008F7127" w:rsidRDefault="008F7127" w:rsidP="008F7127">
      <w:pPr>
        <w:spacing w:line="560" w:lineRule="exact"/>
        <w:jc w:val="left"/>
      </w:pPr>
    </w:p>
    <w:p w14:paraId="76875F9C" w14:textId="77777777" w:rsidR="001D2380" w:rsidRDefault="001D2380" w:rsidP="008F7127">
      <w:pPr>
        <w:spacing w:line="560" w:lineRule="exact"/>
        <w:jc w:val="left"/>
      </w:pPr>
    </w:p>
    <w:p w14:paraId="426BC7DA" w14:textId="77777777" w:rsidR="001D2380" w:rsidRDefault="001D2380" w:rsidP="008F7127">
      <w:pPr>
        <w:spacing w:line="560" w:lineRule="exact"/>
        <w:jc w:val="left"/>
      </w:pPr>
    </w:p>
    <w:p w14:paraId="3BDECA7D" w14:textId="77777777" w:rsidR="008F7127" w:rsidRDefault="008F7127" w:rsidP="008F7127">
      <w:pPr>
        <w:spacing w:line="560" w:lineRule="exact"/>
        <w:jc w:val="left"/>
      </w:pPr>
    </w:p>
    <w:p w14:paraId="6D0B0482" w14:textId="77777777" w:rsidR="008F7127" w:rsidRDefault="008F7127" w:rsidP="00891E77">
      <w:pPr>
        <w:spacing w:line="560" w:lineRule="exact"/>
        <w:ind w:firstLineChars="248" w:firstLine="781"/>
        <w:jc w:val="left"/>
      </w:pPr>
      <w:r>
        <w:rPr>
          <w:rFonts w:hint="eastAsia"/>
        </w:rPr>
        <w:t>宿迁市文化广电和旅游局</w:t>
      </w:r>
      <w:r>
        <w:rPr>
          <w:rFonts w:hint="eastAsia"/>
        </w:rPr>
        <w:t xml:space="preserve">      </w:t>
      </w:r>
      <w:r w:rsidR="00891E77">
        <w:rPr>
          <w:rFonts w:hint="eastAsia"/>
        </w:rPr>
        <w:t xml:space="preserve"> </w:t>
      </w:r>
      <w:r>
        <w:rPr>
          <w:rFonts w:hint="eastAsia"/>
        </w:rPr>
        <w:t>宿迁市财政局</w:t>
      </w:r>
    </w:p>
    <w:p w14:paraId="5AB8ED08" w14:textId="77777777" w:rsidR="00891E77" w:rsidRDefault="00891E77" w:rsidP="001D2380">
      <w:pPr>
        <w:spacing w:line="560" w:lineRule="exact"/>
        <w:ind w:firstLineChars="1900" w:firstLine="5985"/>
        <w:jc w:val="left"/>
        <w:rPr>
          <w:rFonts w:ascii="Times New Roman" w:hAnsi="Times New Roman"/>
        </w:rPr>
      </w:pPr>
    </w:p>
    <w:p w14:paraId="036A24DA" w14:textId="77777777" w:rsidR="008F7127" w:rsidRDefault="008F7127" w:rsidP="00891E77">
      <w:pPr>
        <w:spacing w:line="560" w:lineRule="exact"/>
        <w:ind w:firstLineChars="1698" w:firstLine="5349"/>
        <w:jc w:val="left"/>
        <w:rPr>
          <w:rFonts w:ascii="Times New Roman"/>
        </w:rPr>
      </w:pPr>
      <w:r>
        <w:rPr>
          <w:rFonts w:ascii="Times New Roman" w:hAnsi="Times New Roman"/>
        </w:rPr>
        <w:t>202</w:t>
      </w:r>
      <w:r>
        <w:rPr>
          <w:rFonts w:ascii="Times New Roman" w:hAnsi="Times New Roman" w:hint="eastAsia"/>
        </w:rPr>
        <w:t>3</w:t>
      </w:r>
      <w:r>
        <w:rPr>
          <w:rFonts w:ascii="Times New Roman"/>
        </w:rPr>
        <w:t>年</w:t>
      </w:r>
      <w:r>
        <w:rPr>
          <w:rFonts w:ascii="Times New Roman" w:hAnsi="Times New Roman" w:hint="eastAsia"/>
        </w:rPr>
        <w:t>8</w:t>
      </w:r>
      <w:r>
        <w:rPr>
          <w:rFonts w:ascii="Times New Roman"/>
        </w:rPr>
        <w:t>月</w:t>
      </w:r>
      <w:r>
        <w:rPr>
          <w:rFonts w:ascii="Times New Roman" w:hAnsi="Times New Roman" w:hint="eastAsia"/>
        </w:rPr>
        <w:t>24</w:t>
      </w:r>
      <w:r>
        <w:rPr>
          <w:rFonts w:ascii="Times New Roman"/>
        </w:rPr>
        <w:t>日</w:t>
      </w:r>
    </w:p>
    <w:p w14:paraId="1A14639D" w14:textId="77777777" w:rsidR="001D2380" w:rsidRDefault="001D2380" w:rsidP="008F7127">
      <w:pPr>
        <w:spacing w:line="560" w:lineRule="exact"/>
        <w:ind w:firstLineChars="198"/>
        <w:jc w:val="left"/>
      </w:pPr>
    </w:p>
    <w:p w14:paraId="1B3E3C27" w14:textId="77777777" w:rsidR="008F7127" w:rsidRPr="00F175A8" w:rsidRDefault="008F7127" w:rsidP="008F7127">
      <w:pPr>
        <w:spacing w:line="560" w:lineRule="exact"/>
        <w:ind w:firstLineChars="198"/>
        <w:jc w:val="left"/>
      </w:pPr>
      <w:r w:rsidRPr="00F175A8">
        <w:rPr>
          <w:rFonts w:hint="eastAsia"/>
        </w:rPr>
        <w:t>（此件公开发布）</w:t>
      </w:r>
    </w:p>
    <w:p w14:paraId="3D966DE6" w14:textId="77777777" w:rsidR="008F7127" w:rsidRDefault="008F7127" w:rsidP="008F7127">
      <w:pPr>
        <w:spacing w:line="560" w:lineRule="exact"/>
        <w:ind w:firstLineChars="1400" w:firstLine="4410"/>
        <w:jc w:val="left"/>
        <w:rPr>
          <w:rFonts w:ascii="Times New Roman" w:hAnsi="Times New Roman"/>
        </w:rPr>
      </w:pPr>
    </w:p>
    <w:p w14:paraId="4F02E034" w14:textId="77777777" w:rsidR="008F7127" w:rsidRDefault="008F7127" w:rsidP="008F7127">
      <w:pPr>
        <w:spacing w:line="560" w:lineRule="exact"/>
        <w:ind w:firstLineChars="1400" w:firstLine="4410"/>
        <w:jc w:val="left"/>
        <w:rPr>
          <w:rFonts w:ascii="Times New Roman" w:hAnsi="Times New Roman"/>
        </w:rPr>
      </w:pPr>
    </w:p>
    <w:p w14:paraId="3C6007F4" w14:textId="77777777" w:rsidR="008F7127" w:rsidRDefault="008F7127" w:rsidP="008F7127">
      <w:pPr>
        <w:spacing w:line="560" w:lineRule="exact"/>
        <w:ind w:firstLineChars="1400" w:firstLine="4410"/>
        <w:jc w:val="left"/>
        <w:rPr>
          <w:rFonts w:ascii="Times New Roman" w:hAnsi="Times New Roman"/>
        </w:rPr>
      </w:pPr>
    </w:p>
    <w:p w14:paraId="4B1DE60B" w14:textId="77777777" w:rsidR="008F7127" w:rsidRDefault="008F7127" w:rsidP="008F7127">
      <w:pPr>
        <w:spacing w:line="560" w:lineRule="exact"/>
        <w:ind w:firstLineChars="1400" w:firstLine="4410"/>
        <w:jc w:val="left"/>
        <w:rPr>
          <w:rFonts w:ascii="Times New Roman" w:hAnsi="Times New Roman"/>
        </w:rPr>
      </w:pPr>
    </w:p>
    <w:p w14:paraId="550F1BFF" w14:textId="77777777" w:rsidR="008F7127" w:rsidRDefault="008F7127" w:rsidP="008F7127">
      <w:pPr>
        <w:spacing w:line="560" w:lineRule="exact"/>
        <w:jc w:val="center"/>
        <w:rPr>
          <w:rFonts w:ascii="方正小标宋_GBK" w:eastAsia="方正小标宋_GBK" w:hAnsi="黑体"/>
          <w:sz w:val="44"/>
          <w:szCs w:val="44"/>
        </w:rPr>
      </w:pPr>
    </w:p>
    <w:p w14:paraId="3FB1E3F9" w14:textId="77777777" w:rsidR="008F7127" w:rsidRDefault="008F7127" w:rsidP="008F7127">
      <w:pPr>
        <w:spacing w:line="560" w:lineRule="exact"/>
        <w:jc w:val="center"/>
        <w:rPr>
          <w:rFonts w:ascii="方正小标宋_GBK" w:eastAsia="方正小标宋_GBK" w:hAnsi="黑体"/>
          <w:sz w:val="44"/>
          <w:szCs w:val="44"/>
        </w:rPr>
      </w:pPr>
    </w:p>
    <w:p w14:paraId="2683953C" w14:textId="77777777" w:rsidR="008F7127" w:rsidRDefault="008F7127" w:rsidP="008F7127">
      <w:pPr>
        <w:spacing w:line="560" w:lineRule="exact"/>
        <w:ind w:firstLine="0"/>
        <w:rPr>
          <w:rFonts w:ascii="方正黑体_GBK" w:eastAsia="方正黑体_GBK" w:hAnsi="Times New Roman"/>
          <w:szCs w:val="32"/>
        </w:rPr>
      </w:pPr>
    </w:p>
    <w:p w14:paraId="2100E71B" w14:textId="77777777" w:rsidR="008F7127" w:rsidRDefault="008F7127" w:rsidP="008F7127">
      <w:pPr>
        <w:spacing w:line="560" w:lineRule="exact"/>
        <w:ind w:firstLine="0"/>
        <w:rPr>
          <w:rFonts w:ascii="方正黑体_GBK" w:eastAsia="方正黑体_GBK" w:hAnsi="Times New Roman"/>
          <w:szCs w:val="32"/>
        </w:rPr>
      </w:pPr>
    </w:p>
    <w:p w14:paraId="3AAEB526" w14:textId="77777777" w:rsidR="008F7127" w:rsidRDefault="008F7127" w:rsidP="008F7127">
      <w:pPr>
        <w:spacing w:line="560" w:lineRule="exact"/>
        <w:ind w:firstLine="0"/>
        <w:rPr>
          <w:rFonts w:ascii="方正黑体_GBK" w:eastAsia="方正黑体_GBK" w:hAnsi="Times New Roman"/>
          <w:szCs w:val="32"/>
        </w:rPr>
      </w:pPr>
    </w:p>
    <w:p w14:paraId="5B685170" w14:textId="77777777" w:rsidR="008F7127" w:rsidRDefault="008F7127" w:rsidP="008F7127">
      <w:pPr>
        <w:spacing w:line="560" w:lineRule="exact"/>
        <w:ind w:firstLine="0"/>
        <w:rPr>
          <w:rFonts w:ascii="方正黑体_GBK" w:eastAsia="方正黑体_GBK" w:hAnsi="Times New Roman"/>
          <w:szCs w:val="32"/>
        </w:rPr>
      </w:pPr>
    </w:p>
    <w:p w14:paraId="4C091F56" w14:textId="77777777" w:rsidR="008F7127" w:rsidRPr="00F91491" w:rsidRDefault="008F7127" w:rsidP="008F7127">
      <w:pPr>
        <w:spacing w:line="560" w:lineRule="exact"/>
        <w:ind w:firstLine="0"/>
        <w:rPr>
          <w:rFonts w:ascii="方正黑体_GBK" w:eastAsia="方正黑体_GBK" w:hAnsi="Times New Roman"/>
          <w:szCs w:val="32"/>
        </w:rPr>
      </w:pPr>
      <w:r w:rsidRPr="00F91491">
        <w:rPr>
          <w:rFonts w:ascii="方正黑体_GBK" w:eastAsia="方正黑体_GBK" w:hAnsi="Times New Roman" w:hint="eastAsia"/>
          <w:szCs w:val="32"/>
        </w:rPr>
        <w:t>附件1</w:t>
      </w:r>
    </w:p>
    <w:p w14:paraId="1504046E" w14:textId="77777777" w:rsidR="003865E5" w:rsidRDefault="008F7127" w:rsidP="001D2380">
      <w:pPr>
        <w:spacing w:line="620" w:lineRule="exact"/>
        <w:ind w:firstLine="0"/>
        <w:jc w:val="center"/>
        <w:rPr>
          <w:rFonts w:ascii="方正小标宋_GBK" w:eastAsia="方正小标宋_GBK" w:hAnsi="Times New Roman"/>
          <w:sz w:val="44"/>
          <w:szCs w:val="44"/>
        </w:rPr>
      </w:pPr>
      <w:r w:rsidRPr="00F91491">
        <w:rPr>
          <w:rFonts w:ascii="方正小标宋_GBK" w:eastAsia="方正小标宋_GBK" w:hAnsi="Times New Roman" w:hint="eastAsia"/>
          <w:sz w:val="44"/>
          <w:szCs w:val="44"/>
        </w:rPr>
        <w:t>退役军人和其他优抚对象</w:t>
      </w:r>
    </w:p>
    <w:p w14:paraId="562AAFCC" w14:textId="77777777" w:rsidR="008F7127" w:rsidRPr="003865E5" w:rsidRDefault="008F7127" w:rsidP="001D2380">
      <w:pPr>
        <w:spacing w:line="620" w:lineRule="exact"/>
        <w:ind w:firstLine="0"/>
        <w:jc w:val="center"/>
        <w:rPr>
          <w:rFonts w:ascii="方正小标宋_GBK" w:eastAsia="方正小标宋_GBK" w:hAnsi="Times New Roman"/>
          <w:spacing w:val="-4"/>
          <w:sz w:val="44"/>
          <w:szCs w:val="44"/>
        </w:rPr>
      </w:pPr>
      <w:r w:rsidRPr="003865E5">
        <w:rPr>
          <w:rFonts w:ascii="方正小标宋_GBK" w:eastAsia="方正小标宋_GBK" w:hAnsi="Times New Roman" w:hint="eastAsia"/>
          <w:spacing w:val="-4"/>
          <w:sz w:val="44"/>
          <w:szCs w:val="44"/>
        </w:rPr>
        <w:t>免费乘坐公共交通工具、免门票游园实施细则</w:t>
      </w:r>
    </w:p>
    <w:p w14:paraId="3EA71C05" w14:textId="77777777" w:rsidR="008F7127" w:rsidRPr="00927B4E" w:rsidRDefault="008F7127" w:rsidP="008F7127">
      <w:pPr>
        <w:spacing w:line="560" w:lineRule="exact"/>
        <w:rPr>
          <w:rFonts w:ascii="Times New Roman" w:hAnsi="Times New Roman"/>
          <w:szCs w:val="32"/>
        </w:rPr>
      </w:pPr>
    </w:p>
    <w:p w14:paraId="2BEACFC6" w14:textId="77777777" w:rsidR="008F7127" w:rsidRPr="00927B4E" w:rsidRDefault="008F7127" w:rsidP="00162D3B">
      <w:pPr>
        <w:spacing w:line="580" w:lineRule="exact"/>
        <w:ind w:firstLineChars="200" w:firstLine="630"/>
        <w:rPr>
          <w:rFonts w:ascii="Times New Roman" w:hAnsi="Times New Roman"/>
          <w:szCs w:val="32"/>
        </w:rPr>
      </w:pPr>
      <w:r w:rsidRPr="00927B4E">
        <w:rPr>
          <w:rFonts w:ascii="Times New Roman" w:hAnsi="Times New Roman" w:hint="eastAsia"/>
          <w:szCs w:val="32"/>
        </w:rPr>
        <w:t>第一条</w:t>
      </w:r>
      <w:r w:rsidRPr="00927B4E">
        <w:rPr>
          <w:rFonts w:ascii="Times New Roman" w:hAnsi="Times New Roman" w:hint="eastAsia"/>
          <w:szCs w:val="32"/>
        </w:rPr>
        <w:t xml:space="preserve"> </w:t>
      </w:r>
      <w:r w:rsidRPr="00927B4E">
        <w:rPr>
          <w:rFonts w:ascii="Times New Roman" w:hAnsi="Times New Roman" w:hint="eastAsia"/>
          <w:szCs w:val="32"/>
        </w:rPr>
        <w:t>为切实做好退役军人和其他优抚对象</w:t>
      </w:r>
      <w:r w:rsidRPr="00F341A3">
        <w:rPr>
          <w:rFonts w:ascii="Times New Roman" w:hAnsi="Times New Roman" w:hint="eastAsia"/>
          <w:szCs w:val="32"/>
        </w:rPr>
        <w:t>免费乘坐公共交通工具、免门票游园</w:t>
      </w:r>
      <w:r w:rsidRPr="00927B4E">
        <w:rPr>
          <w:rFonts w:ascii="Times New Roman" w:hAnsi="Times New Roman" w:hint="eastAsia"/>
          <w:szCs w:val="32"/>
        </w:rPr>
        <w:t>工作，依据有关规定，结合我市实际，制定本实施细则。</w:t>
      </w:r>
    </w:p>
    <w:p w14:paraId="6A319E3E" w14:textId="77777777" w:rsidR="008F7127" w:rsidRPr="00927B4E" w:rsidRDefault="008F7127" w:rsidP="00162D3B">
      <w:pPr>
        <w:spacing w:line="580" w:lineRule="exact"/>
        <w:ind w:firstLineChars="200" w:firstLine="630"/>
        <w:rPr>
          <w:rFonts w:ascii="Times New Roman" w:hAnsi="Times New Roman"/>
          <w:szCs w:val="32"/>
        </w:rPr>
      </w:pPr>
      <w:r w:rsidRPr="00927B4E">
        <w:rPr>
          <w:rFonts w:ascii="Times New Roman" w:hAnsi="Times New Roman" w:hint="eastAsia"/>
          <w:szCs w:val="32"/>
        </w:rPr>
        <w:t>第二条</w:t>
      </w:r>
      <w:r w:rsidRPr="00927B4E">
        <w:rPr>
          <w:rFonts w:ascii="Times New Roman" w:hAnsi="Times New Roman" w:hint="eastAsia"/>
          <w:szCs w:val="32"/>
        </w:rPr>
        <w:t xml:space="preserve"> </w:t>
      </w:r>
      <w:r w:rsidRPr="00927B4E">
        <w:rPr>
          <w:rFonts w:ascii="Times New Roman" w:hAnsi="Times New Roman" w:hint="eastAsia"/>
          <w:szCs w:val="32"/>
        </w:rPr>
        <w:t>本细则适用对象为全国范围内持《中华人民共和国退役军人优待证》《中华人民共和国烈士、因公牺牲军人、病故军人遗属优待证》的人员（以下简称优待对象）。</w:t>
      </w:r>
    </w:p>
    <w:p w14:paraId="0C909D06" w14:textId="77777777" w:rsidR="008F7127" w:rsidRPr="00927B4E" w:rsidRDefault="008F7127" w:rsidP="00162D3B">
      <w:pPr>
        <w:spacing w:line="580" w:lineRule="exact"/>
        <w:ind w:firstLineChars="200" w:firstLine="630"/>
        <w:rPr>
          <w:rFonts w:ascii="Times New Roman" w:hAnsi="Times New Roman"/>
          <w:szCs w:val="32"/>
        </w:rPr>
      </w:pPr>
      <w:r w:rsidRPr="00927B4E">
        <w:rPr>
          <w:rFonts w:ascii="Times New Roman" w:hAnsi="Times New Roman" w:hint="eastAsia"/>
          <w:szCs w:val="32"/>
        </w:rPr>
        <w:t>现役军人、残疾军人持有效证件按国家有关政策执行。</w:t>
      </w:r>
    </w:p>
    <w:p w14:paraId="22E4A342" w14:textId="77777777" w:rsidR="008F7127" w:rsidRPr="00927B4E" w:rsidRDefault="008F7127" w:rsidP="00162D3B">
      <w:pPr>
        <w:spacing w:line="580" w:lineRule="exact"/>
        <w:ind w:firstLineChars="200" w:firstLine="630"/>
        <w:rPr>
          <w:rFonts w:ascii="Times New Roman" w:hAnsi="Times New Roman"/>
          <w:szCs w:val="32"/>
        </w:rPr>
      </w:pPr>
      <w:r w:rsidRPr="00927B4E">
        <w:rPr>
          <w:rFonts w:ascii="Times New Roman" w:hAnsi="Times New Roman" w:hint="eastAsia"/>
          <w:szCs w:val="32"/>
        </w:rPr>
        <w:t>第三条</w:t>
      </w:r>
      <w:r w:rsidRPr="00927B4E">
        <w:rPr>
          <w:rFonts w:ascii="Times New Roman" w:hAnsi="Times New Roman" w:hint="eastAsia"/>
          <w:szCs w:val="32"/>
        </w:rPr>
        <w:t xml:space="preserve"> </w:t>
      </w:r>
      <w:r w:rsidRPr="00927B4E">
        <w:rPr>
          <w:rFonts w:ascii="Times New Roman" w:hAnsi="Times New Roman" w:hint="eastAsia"/>
          <w:szCs w:val="32"/>
        </w:rPr>
        <w:t>优待对象凭本人优待证（含电子优待证），在宿迁市行政区域内</w:t>
      </w:r>
      <w:r w:rsidRPr="00AA2227">
        <w:rPr>
          <w:rFonts w:ascii="Times New Roman" w:hAnsi="Times New Roman" w:hint="eastAsia"/>
          <w:szCs w:val="32"/>
        </w:rPr>
        <w:t>免费乘坐城市公交车</w:t>
      </w:r>
      <w:r w:rsidRPr="00927B4E">
        <w:rPr>
          <w:rFonts w:ascii="Times New Roman" w:hAnsi="Times New Roman" w:hint="eastAsia"/>
          <w:szCs w:val="32"/>
        </w:rPr>
        <w:t>；免除门票</w:t>
      </w:r>
      <w:proofErr w:type="gramStart"/>
      <w:r w:rsidRPr="00927B4E">
        <w:rPr>
          <w:rFonts w:ascii="Times New Roman" w:hAnsi="Times New Roman" w:hint="eastAsia"/>
          <w:szCs w:val="32"/>
        </w:rPr>
        <w:t>费参观</w:t>
      </w:r>
      <w:proofErr w:type="gramEnd"/>
      <w:r w:rsidRPr="00927B4E">
        <w:rPr>
          <w:rFonts w:ascii="Times New Roman" w:hAnsi="Times New Roman" w:hint="eastAsia"/>
          <w:szCs w:val="32"/>
        </w:rPr>
        <w:t>游览本市行政区域内的博物馆、纪念馆、美术馆等公共文化设施和国</w:t>
      </w:r>
      <w:r w:rsidRPr="00927B4E">
        <w:rPr>
          <w:rFonts w:ascii="Times New Roman" w:hAnsi="Times New Roman" w:hint="eastAsia"/>
          <w:szCs w:val="32"/>
        </w:rPr>
        <w:lastRenderedPageBreak/>
        <w:t>有运营及实行政府定价或指导价管理的公园、景点景区，园中园、园内收费及夜游等服务项目除外。</w:t>
      </w:r>
    </w:p>
    <w:p w14:paraId="3857D7AB" w14:textId="77777777" w:rsidR="008F7127" w:rsidRPr="00927B4E" w:rsidRDefault="008F7127" w:rsidP="00162D3B">
      <w:pPr>
        <w:spacing w:line="580" w:lineRule="exact"/>
        <w:ind w:firstLineChars="200" w:firstLine="630"/>
        <w:rPr>
          <w:rFonts w:ascii="Times New Roman" w:hAnsi="Times New Roman"/>
          <w:szCs w:val="32"/>
        </w:rPr>
      </w:pPr>
      <w:r w:rsidRPr="00927B4E">
        <w:rPr>
          <w:rFonts w:ascii="Times New Roman" w:hAnsi="Times New Roman" w:hint="eastAsia"/>
          <w:szCs w:val="32"/>
        </w:rPr>
        <w:t>第四条</w:t>
      </w:r>
      <w:r w:rsidRPr="00927B4E">
        <w:rPr>
          <w:rFonts w:ascii="Times New Roman" w:hAnsi="Times New Roman" w:hint="eastAsia"/>
          <w:szCs w:val="32"/>
        </w:rPr>
        <w:t xml:space="preserve"> </w:t>
      </w:r>
      <w:r w:rsidRPr="00927B4E">
        <w:rPr>
          <w:rFonts w:ascii="Times New Roman" w:hAnsi="Times New Roman" w:hint="eastAsia"/>
          <w:szCs w:val="32"/>
        </w:rPr>
        <w:t>优待对象乘坐城市公交时，应主动出示优待证，经驾驶员或工作人员核验后免费乘车。</w:t>
      </w:r>
    </w:p>
    <w:p w14:paraId="1CF999E8" w14:textId="77777777" w:rsidR="008F7127" w:rsidRPr="00927B4E" w:rsidRDefault="008F7127" w:rsidP="00162D3B">
      <w:pPr>
        <w:spacing w:line="580" w:lineRule="exact"/>
        <w:ind w:firstLineChars="200" w:firstLine="630"/>
        <w:rPr>
          <w:rFonts w:ascii="Times New Roman" w:hAnsi="Times New Roman"/>
          <w:szCs w:val="32"/>
        </w:rPr>
      </w:pPr>
      <w:r w:rsidRPr="00927B4E">
        <w:rPr>
          <w:rFonts w:ascii="Times New Roman" w:hAnsi="Times New Roman" w:hint="eastAsia"/>
          <w:szCs w:val="32"/>
        </w:rPr>
        <w:t>第五条</w:t>
      </w:r>
      <w:r w:rsidRPr="00927B4E">
        <w:rPr>
          <w:rFonts w:ascii="Times New Roman" w:hAnsi="Times New Roman" w:hint="eastAsia"/>
          <w:szCs w:val="32"/>
        </w:rPr>
        <w:t xml:space="preserve"> </w:t>
      </w:r>
      <w:r w:rsidRPr="00927B4E">
        <w:rPr>
          <w:rFonts w:ascii="Times New Roman" w:hAnsi="Times New Roman" w:hint="eastAsia"/>
          <w:szCs w:val="32"/>
        </w:rPr>
        <w:t>优待对象游园时，应主动出示优待证，经工作人员核验后，免景区门票费用。有预约入园要求的景区，优待对象可在景区官方预约平台提前预约，预约成功后，按照预约时段入园。</w:t>
      </w:r>
    </w:p>
    <w:p w14:paraId="2E922A81" w14:textId="77777777" w:rsidR="008F7127" w:rsidRPr="00927B4E" w:rsidRDefault="008F7127" w:rsidP="00162D3B">
      <w:pPr>
        <w:spacing w:line="580" w:lineRule="exact"/>
        <w:ind w:firstLineChars="200" w:firstLine="630"/>
        <w:rPr>
          <w:rFonts w:ascii="Times New Roman" w:hAnsi="Times New Roman"/>
          <w:szCs w:val="32"/>
        </w:rPr>
      </w:pPr>
      <w:r w:rsidRPr="00927B4E">
        <w:rPr>
          <w:rFonts w:ascii="Times New Roman" w:hAnsi="Times New Roman" w:hint="eastAsia"/>
          <w:szCs w:val="32"/>
        </w:rPr>
        <w:t>第六条</w:t>
      </w:r>
      <w:r w:rsidRPr="00927B4E">
        <w:rPr>
          <w:rFonts w:ascii="Times New Roman" w:hAnsi="Times New Roman" w:hint="eastAsia"/>
          <w:szCs w:val="32"/>
        </w:rPr>
        <w:t xml:space="preserve"> </w:t>
      </w:r>
      <w:r w:rsidRPr="00927B4E">
        <w:rPr>
          <w:rFonts w:ascii="Times New Roman" w:hAnsi="Times New Roman" w:hint="eastAsia"/>
          <w:szCs w:val="32"/>
        </w:rPr>
        <w:t>优待证的日常使用，应符合《退役军人、其他优抚对象优待证管理办法（试行）》规定。</w:t>
      </w:r>
    </w:p>
    <w:p w14:paraId="38756CCF" w14:textId="77777777" w:rsidR="008F7127" w:rsidRPr="00927B4E" w:rsidRDefault="008F7127" w:rsidP="00162D3B">
      <w:pPr>
        <w:spacing w:line="580" w:lineRule="exact"/>
        <w:ind w:firstLineChars="200" w:firstLine="630"/>
        <w:rPr>
          <w:rFonts w:ascii="Times New Roman" w:hAnsi="Times New Roman"/>
          <w:szCs w:val="32"/>
        </w:rPr>
      </w:pPr>
      <w:r w:rsidRPr="00927B4E">
        <w:rPr>
          <w:rFonts w:ascii="Times New Roman" w:hAnsi="Times New Roman" w:hint="eastAsia"/>
          <w:szCs w:val="32"/>
        </w:rPr>
        <w:t>第七条</w:t>
      </w:r>
      <w:r w:rsidRPr="00927B4E">
        <w:rPr>
          <w:rFonts w:ascii="Times New Roman" w:hAnsi="Times New Roman" w:hint="eastAsia"/>
          <w:szCs w:val="32"/>
        </w:rPr>
        <w:t xml:space="preserve"> </w:t>
      </w:r>
      <w:r w:rsidRPr="00927B4E">
        <w:rPr>
          <w:rFonts w:ascii="Times New Roman" w:hAnsi="Times New Roman" w:hint="eastAsia"/>
          <w:szCs w:val="32"/>
        </w:rPr>
        <w:t>优待证仅限本人使用，不得转借他人。</w:t>
      </w:r>
    </w:p>
    <w:p w14:paraId="0BDC01CA" w14:textId="77777777" w:rsidR="008F7127" w:rsidRPr="00927B4E" w:rsidRDefault="008F7127" w:rsidP="00162D3B">
      <w:pPr>
        <w:spacing w:line="580" w:lineRule="exact"/>
        <w:ind w:firstLineChars="200" w:firstLine="630"/>
        <w:rPr>
          <w:rFonts w:ascii="Times New Roman" w:hAnsi="Times New Roman"/>
          <w:szCs w:val="32"/>
        </w:rPr>
      </w:pPr>
      <w:r w:rsidRPr="00927B4E">
        <w:rPr>
          <w:rFonts w:ascii="Times New Roman" w:hAnsi="Times New Roman" w:hint="eastAsia"/>
          <w:szCs w:val="32"/>
        </w:rPr>
        <w:t>第八条</w:t>
      </w:r>
      <w:r w:rsidRPr="00927B4E">
        <w:rPr>
          <w:rFonts w:ascii="Times New Roman" w:hAnsi="Times New Roman" w:hint="eastAsia"/>
          <w:szCs w:val="32"/>
        </w:rPr>
        <w:t xml:space="preserve"> </w:t>
      </w:r>
      <w:r w:rsidRPr="00927B4E">
        <w:rPr>
          <w:rFonts w:ascii="Times New Roman" w:hAnsi="Times New Roman" w:hint="eastAsia"/>
          <w:szCs w:val="32"/>
        </w:rPr>
        <w:t>对使用伪造、变造的优待证免费乘坐城市公交、免费游园的，依据有关法律规定处理。</w:t>
      </w:r>
    </w:p>
    <w:p w14:paraId="123D6BE4" w14:textId="77777777" w:rsidR="008F7127" w:rsidRPr="00927B4E" w:rsidRDefault="008F7127" w:rsidP="00162D3B">
      <w:pPr>
        <w:spacing w:line="580" w:lineRule="exact"/>
        <w:ind w:firstLineChars="200" w:firstLine="630"/>
        <w:rPr>
          <w:rFonts w:ascii="Times New Roman" w:hAnsi="Times New Roman"/>
          <w:szCs w:val="32"/>
        </w:rPr>
      </w:pPr>
      <w:r w:rsidRPr="00927B4E">
        <w:rPr>
          <w:rFonts w:ascii="Times New Roman" w:hAnsi="Times New Roman" w:hint="eastAsia"/>
          <w:szCs w:val="32"/>
        </w:rPr>
        <w:t>第九条</w:t>
      </w:r>
      <w:r w:rsidRPr="00927B4E">
        <w:rPr>
          <w:rFonts w:ascii="Times New Roman" w:hAnsi="Times New Roman" w:hint="eastAsia"/>
          <w:szCs w:val="32"/>
        </w:rPr>
        <w:t xml:space="preserve"> </w:t>
      </w:r>
      <w:r w:rsidRPr="00927B4E">
        <w:rPr>
          <w:rFonts w:ascii="Times New Roman" w:hAnsi="Times New Roman" w:hint="eastAsia"/>
          <w:szCs w:val="32"/>
        </w:rPr>
        <w:t>优待对象持优待证乘坐宿迁市行政区域内城市公交、游园时，应主动配合做好有关核验工作，文明有序。</w:t>
      </w:r>
    </w:p>
    <w:p w14:paraId="5960C492" w14:textId="77777777" w:rsidR="008F7127" w:rsidRPr="00927B4E" w:rsidRDefault="008F7127" w:rsidP="00162D3B">
      <w:pPr>
        <w:spacing w:line="580" w:lineRule="exact"/>
        <w:ind w:firstLineChars="200" w:firstLine="630"/>
        <w:rPr>
          <w:rFonts w:ascii="Times New Roman" w:hAnsi="Times New Roman"/>
          <w:szCs w:val="32"/>
        </w:rPr>
      </w:pPr>
      <w:r w:rsidRPr="00927B4E">
        <w:rPr>
          <w:rFonts w:ascii="Times New Roman" w:hAnsi="Times New Roman" w:hint="eastAsia"/>
          <w:szCs w:val="32"/>
        </w:rPr>
        <w:t>第十条</w:t>
      </w:r>
      <w:r w:rsidRPr="00927B4E">
        <w:rPr>
          <w:rFonts w:ascii="Times New Roman" w:hAnsi="Times New Roman" w:hint="eastAsia"/>
          <w:szCs w:val="32"/>
        </w:rPr>
        <w:t xml:space="preserve"> </w:t>
      </w:r>
      <w:r w:rsidRPr="00927B4E">
        <w:rPr>
          <w:rFonts w:ascii="Times New Roman" w:hAnsi="Times New Roman" w:hint="eastAsia"/>
          <w:szCs w:val="32"/>
        </w:rPr>
        <w:t>各有关优待景区要落实好免除门票</w:t>
      </w:r>
      <w:proofErr w:type="gramStart"/>
      <w:r w:rsidRPr="00927B4E">
        <w:rPr>
          <w:rFonts w:ascii="Times New Roman" w:hAnsi="Times New Roman" w:hint="eastAsia"/>
          <w:szCs w:val="32"/>
        </w:rPr>
        <w:t>费参观</w:t>
      </w:r>
      <w:proofErr w:type="gramEnd"/>
      <w:r w:rsidRPr="00927B4E">
        <w:rPr>
          <w:rFonts w:ascii="Times New Roman" w:hAnsi="Times New Roman" w:hint="eastAsia"/>
          <w:szCs w:val="32"/>
        </w:rPr>
        <w:t>游览优待政策，热情周到做好有关服务保障工作。</w:t>
      </w:r>
    </w:p>
    <w:p w14:paraId="7061FE76" w14:textId="77777777" w:rsidR="008F7127" w:rsidRPr="00927B4E" w:rsidRDefault="008F7127" w:rsidP="00162D3B">
      <w:pPr>
        <w:spacing w:line="580" w:lineRule="exact"/>
        <w:ind w:firstLineChars="200" w:firstLine="630"/>
        <w:rPr>
          <w:rFonts w:ascii="Times New Roman" w:hAnsi="Times New Roman"/>
          <w:szCs w:val="32"/>
        </w:rPr>
      </w:pPr>
      <w:r w:rsidRPr="00927B4E">
        <w:rPr>
          <w:rFonts w:ascii="Times New Roman" w:hAnsi="Times New Roman" w:hint="eastAsia"/>
          <w:szCs w:val="32"/>
        </w:rPr>
        <w:t>第十一条</w:t>
      </w:r>
      <w:r w:rsidRPr="00927B4E">
        <w:rPr>
          <w:rFonts w:ascii="Times New Roman" w:hAnsi="Times New Roman" w:hint="eastAsia"/>
          <w:szCs w:val="32"/>
        </w:rPr>
        <w:t xml:space="preserve"> </w:t>
      </w:r>
      <w:r w:rsidRPr="00927B4E">
        <w:rPr>
          <w:rFonts w:ascii="Times New Roman" w:hAnsi="Times New Roman" w:hint="eastAsia"/>
          <w:szCs w:val="32"/>
        </w:rPr>
        <w:t>鼓励各相关优待单位结合自身运营建设实际，设立优待对象服务站（点），做好优待政策宣传，提升服务质量。</w:t>
      </w:r>
    </w:p>
    <w:p w14:paraId="7A6BE482" w14:textId="77777777" w:rsidR="008F7127" w:rsidRPr="00927B4E" w:rsidRDefault="008F7127" w:rsidP="00162D3B">
      <w:pPr>
        <w:spacing w:line="580" w:lineRule="exact"/>
        <w:ind w:firstLineChars="200" w:firstLine="630"/>
        <w:rPr>
          <w:rFonts w:ascii="Times New Roman" w:hAnsi="Times New Roman"/>
          <w:szCs w:val="32"/>
        </w:rPr>
      </w:pPr>
      <w:r w:rsidRPr="00927B4E">
        <w:rPr>
          <w:rFonts w:ascii="Times New Roman" w:hAnsi="Times New Roman" w:hint="eastAsia"/>
          <w:szCs w:val="32"/>
        </w:rPr>
        <w:t>第十二条</w:t>
      </w:r>
      <w:r w:rsidRPr="00927B4E">
        <w:rPr>
          <w:rFonts w:ascii="Times New Roman" w:hAnsi="Times New Roman" w:hint="eastAsia"/>
          <w:szCs w:val="32"/>
        </w:rPr>
        <w:t xml:space="preserve"> </w:t>
      </w:r>
      <w:r w:rsidRPr="00927B4E">
        <w:rPr>
          <w:rFonts w:ascii="Times New Roman" w:hAnsi="Times New Roman" w:hint="eastAsia"/>
          <w:szCs w:val="32"/>
        </w:rPr>
        <w:t>本细则按照职责分工，由相关责任部门负责解释。</w:t>
      </w:r>
    </w:p>
    <w:p w14:paraId="182A41F2" w14:textId="77777777" w:rsidR="008F7127" w:rsidRPr="00927B4E" w:rsidRDefault="008F7127" w:rsidP="008F7127">
      <w:pPr>
        <w:spacing w:line="560" w:lineRule="exact"/>
        <w:ind w:firstLineChars="200" w:firstLine="630"/>
        <w:rPr>
          <w:rFonts w:ascii="Times New Roman" w:hAnsi="Times New Roman"/>
          <w:szCs w:val="32"/>
        </w:rPr>
      </w:pPr>
    </w:p>
    <w:p w14:paraId="283097FD" w14:textId="77777777" w:rsidR="008F7127" w:rsidRPr="00927B4E" w:rsidRDefault="008F7127" w:rsidP="008F7127">
      <w:pPr>
        <w:spacing w:line="560" w:lineRule="exact"/>
        <w:ind w:firstLineChars="200" w:firstLine="630"/>
        <w:rPr>
          <w:rFonts w:ascii="Times New Roman" w:hAnsi="Times New Roman"/>
          <w:szCs w:val="32"/>
        </w:rPr>
      </w:pPr>
    </w:p>
    <w:p w14:paraId="6B438BCA" w14:textId="77777777" w:rsidR="008F7127" w:rsidRPr="00927B4E" w:rsidRDefault="008F7127" w:rsidP="008F7127">
      <w:pPr>
        <w:spacing w:line="560" w:lineRule="exact"/>
        <w:ind w:firstLineChars="200" w:firstLine="630"/>
        <w:rPr>
          <w:rFonts w:ascii="Times New Roman" w:hAnsi="Times New Roman"/>
          <w:szCs w:val="32"/>
        </w:rPr>
      </w:pPr>
    </w:p>
    <w:p w14:paraId="1956BE25" w14:textId="77777777" w:rsidR="008F7127" w:rsidRPr="00927B4E" w:rsidRDefault="008F7127" w:rsidP="008F7127">
      <w:pPr>
        <w:spacing w:line="560" w:lineRule="exact"/>
        <w:ind w:firstLineChars="200" w:firstLine="630"/>
        <w:rPr>
          <w:rFonts w:ascii="Times New Roman" w:hAnsi="Times New Roman"/>
          <w:szCs w:val="32"/>
        </w:rPr>
      </w:pPr>
    </w:p>
    <w:p w14:paraId="2FC94B5D" w14:textId="77777777" w:rsidR="008F7127" w:rsidRPr="00927B4E" w:rsidRDefault="008F7127" w:rsidP="008F7127">
      <w:pPr>
        <w:spacing w:line="560" w:lineRule="exact"/>
        <w:ind w:firstLineChars="200" w:firstLine="630"/>
        <w:rPr>
          <w:rFonts w:ascii="Times New Roman" w:hAnsi="Times New Roman"/>
          <w:szCs w:val="32"/>
        </w:rPr>
      </w:pPr>
    </w:p>
    <w:p w14:paraId="585CF1EB" w14:textId="77777777" w:rsidR="008F7127" w:rsidRPr="00927B4E" w:rsidRDefault="008F7127" w:rsidP="008F7127">
      <w:pPr>
        <w:spacing w:line="560" w:lineRule="exact"/>
        <w:ind w:firstLineChars="200" w:firstLine="630"/>
        <w:rPr>
          <w:rFonts w:ascii="Times New Roman" w:hAnsi="Times New Roman"/>
          <w:szCs w:val="32"/>
        </w:rPr>
      </w:pPr>
    </w:p>
    <w:p w14:paraId="00B9BAFD" w14:textId="77777777" w:rsidR="008F7127" w:rsidRDefault="008F7127" w:rsidP="008F7127">
      <w:pPr>
        <w:spacing w:line="540" w:lineRule="exact"/>
        <w:ind w:firstLineChars="200" w:firstLine="630"/>
        <w:rPr>
          <w:rFonts w:ascii="Times New Roman" w:hAnsi="Times New Roman"/>
          <w:szCs w:val="32"/>
        </w:rPr>
      </w:pPr>
    </w:p>
    <w:p w14:paraId="70471DA0" w14:textId="77777777" w:rsidR="008F7127" w:rsidRDefault="008F7127" w:rsidP="008F7127">
      <w:pPr>
        <w:spacing w:line="540" w:lineRule="exact"/>
        <w:ind w:firstLineChars="200" w:firstLine="630"/>
        <w:rPr>
          <w:rFonts w:ascii="Times New Roman" w:hAnsi="Times New Roman"/>
          <w:szCs w:val="32"/>
        </w:rPr>
      </w:pPr>
    </w:p>
    <w:p w14:paraId="73487949" w14:textId="77777777" w:rsidR="008F7127" w:rsidRPr="00927B4E" w:rsidRDefault="008F7127" w:rsidP="008F7127">
      <w:pPr>
        <w:spacing w:line="540" w:lineRule="exact"/>
        <w:ind w:firstLineChars="200" w:firstLine="630"/>
        <w:rPr>
          <w:rFonts w:ascii="Times New Roman" w:hAnsi="Times New Roman"/>
          <w:szCs w:val="32"/>
        </w:rPr>
      </w:pPr>
    </w:p>
    <w:p w14:paraId="3E61DC22" w14:textId="77777777" w:rsidR="008F7127" w:rsidRPr="00F91491" w:rsidRDefault="008F7127" w:rsidP="008F7127">
      <w:pPr>
        <w:spacing w:line="560" w:lineRule="exact"/>
        <w:ind w:firstLine="0"/>
        <w:rPr>
          <w:rFonts w:ascii="方正黑体_GBK" w:eastAsia="方正黑体_GBK" w:hAnsi="Times New Roman"/>
          <w:szCs w:val="32"/>
        </w:rPr>
      </w:pPr>
      <w:r w:rsidRPr="00F91491">
        <w:rPr>
          <w:rFonts w:ascii="方正黑体_GBK" w:eastAsia="方正黑体_GBK" w:hAnsi="Times New Roman" w:hint="eastAsia"/>
          <w:szCs w:val="32"/>
        </w:rPr>
        <w:t>附件2</w:t>
      </w:r>
    </w:p>
    <w:p w14:paraId="4B46CC82" w14:textId="77777777" w:rsidR="008F7127" w:rsidRDefault="008F7127" w:rsidP="008F7127">
      <w:pPr>
        <w:spacing w:line="580" w:lineRule="exact"/>
        <w:ind w:firstLine="0"/>
        <w:jc w:val="center"/>
        <w:rPr>
          <w:rFonts w:ascii="方正小标宋_GBK" w:eastAsia="方正小标宋_GBK" w:hAnsi="黑体"/>
          <w:sz w:val="44"/>
          <w:szCs w:val="44"/>
        </w:rPr>
      </w:pPr>
      <w:r w:rsidRPr="00C87692">
        <w:rPr>
          <w:rFonts w:ascii="方正小标宋_GBK" w:eastAsia="方正小标宋_GBK" w:hAnsi="黑体"/>
          <w:sz w:val="44"/>
          <w:szCs w:val="44"/>
        </w:rPr>
        <w:t>宿迁市</w:t>
      </w:r>
      <w:r>
        <w:rPr>
          <w:rFonts w:ascii="方正小标宋_GBK" w:eastAsia="方正小标宋_GBK" w:hAnsi="黑体" w:hint="eastAsia"/>
          <w:sz w:val="44"/>
          <w:szCs w:val="44"/>
        </w:rPr>
        <w:t>退役军人和其他优抚对象</w:t>
      </w:r>
    </w:p>
    <w:p w14:paraId="76206DFE" w14:textId="77777777" w:rsidR="008F7127" w:rsidRDefault="008F7127" w:rsidP="008F7127">
      <w:pPr>
        <w:spacing w:line="580" w:lineRule="exact"/>
        <w:ind w:firstLine="0"/>
        <w:jc w:val="center"/>
        <w:rPr>
          <w:rFonts w:ascii="方正小标宋_GBK" w:eastAsia="方正小标宋_GBK" w:hAnsi="黑体"/>
          <w:sz w:val="44"/>
          <w:szCs w:val="44"/>
        </w:rPr>
      </w:pPr>
      <w:r>
        <w:rPr>
          <w:rFonts w:ascii="方正小标宋_GBK" w:eastAsia="方正小标宋_GBK" w:hAnsi="黑体" w:hint="eastAsia"/>
          <w:sz w:val="44"/>
          <w:szCs w:val="44"/>
        </w:rPr>
        <w:t>优待</w:t>
      </w:r>
      <w:r w:rsidRPr="00C87692">
        <w:rPr>
          <w:rFonts w:ascii="方正小标宋_GBK" w:eastAsia="方正小标宋_GBK" w:hAnsi="黑体"/>
          <w:sz w:val="44"/>
          <w:szCs w:val="44"/>
        </w:rPr>
        <w:t>景区景点</w:t>
      </w:r>
      <w:r>
        <w:rPr>
          <w:rFonts w:ascii="方正小标宋_GBK" w:eastAsia="方正小标宋_GBK" w:hAnsi="黑体" w:hint="eastAsia"/>
          <w:sz w:val="44"/>
          <w:szCs w:val="44"/>
        </w:rPr>
        <w:t>目录</w:t>
      </w:r>
    </w:p>
    <w:p w14:paraId="55289026" w14:textId="77777777" w:rsidR="008F7127" w:rsidRPr="00C87692" w:rsidRDefault="008F7127" w:rsidP="008F7127">
      <w:pPr>
        <w:spacing w:line="580" w:lineRule="exact"/>
        <w:ind w:firstLineChars="200" w:firstLine="870"/>
        <w:jc w:val="center"/>
        <w:rPr>
          <w:rFonts w:ascii="方正小标宋_GBK" w:eastAsia="方正小标宋_GBK" w:hAnsi="黑体"/>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6371"/>
      </w:tblGrid>
      <w:tr w:rsidR="008F7127" w:rsidRPr="008F7127" w14:paraId="3F726057" w14:textId="77777777" w:rsidTr="008F7127">
        <w:trPr>
          <w:jc w:val="center"/>
        </w:trPr>
        <w:tc>
          <w:tcPr>
            <w:tcW w:w="1231" w:type="dxa"/>
            <w:vAlign w:val="center"/>
          </w:tcPr>
          <w:p w14:paraId="102EEAC8" w14:textId="77777777" w:rsidR="008F7127" w:rsidRPr="008F7127" w:rsidRDefault="008F7127" w:rsidP="008F7127">
            <w:pPr>
              <w:spacing w:line="580" w:lineRule="exact"/>
              <w:ind w:firstLine="0"/>
              <w:jc w:val="center"/>
              <w:rPr>
                <w:rFonts w:ascii="方正黑体_GBK" w:eastAsia="方正黑体_GBK" w:hAnsi="Times New Roman"/>
                <w:bCs/>
                <w:color w:val="000000"/>
                <w:szCs w:val="32"/>
              </w:rPr>
            </w:pPr>
            <w:r w:rsidRPr="008F7127">
              <w:rPr>
                <w:rFonts w:ascii="方正黑体_GBK" w:eastAsia="方正黑体_GBK" w:hAnsi="Times New Roman" w:hint="eastAsia"/>
                <w:bCs/>
                <w:color w:val="000000"/>
                <w:szCs w:val="32"/>
              </w:rPr>
              <w:t>序号</w:t>
            </w:r>
          </w:p>
        </w:tc>
        <w:tc>
          <w:tcPr>
            <w:tcW w:w="6371" w:type="dxa"/>
            <w:vAlign w:val="center"/>
          </w:tcPr>
          <w:p w14:paraId="72F1C07D" w14:textId="77777777" w:rsidR="008F7127" w:rsidRPr="008F7127" w:rsidRDefault="008F7127" w:rsidP="008F7127">
            <w:pPr>
              <w:spacing w:line="580" w:lineRule="exact"/>
              <w:ind w:firstLine="0"/>
              <w:jc w:val="center"/>
              <w:rPr>
                <w:rFonts w:ascii="方正黑体_GBK" w:eastAsia="方正黑体_GBK" w:hAnsi="Times New Roman"/>
                <w:bCs/>
                <w:color w:val="000000"/>
                <w:szCs w:val="32"/>
              </w:rPr>
            </w:pPr>
            <w:r w:rsidRPr="008F7127">
              <w:rPr>
                <w:rFonts w:ascii="方正黑体_GBK" w:eastAsia="方正黑体_GBK" w:hAnsi="Times New Roman" w:hint="eastAsia"/>
                <w:bCs/>
                <w:color w:val="000000"/>
                <w:szCs w:val="32"/>
              </w:rPr>
              <w:t>名称</w:t>
            </w:r>
          </w:p>
        </w:tc>
      </w:tr>
      <w:tr w:rsidR="008F7127" w:rsidRPr="00C87692" w14:paraId="0027ADC1" w14:textId="77777777" w:rsidTr="008F7127">
        <w:trPr>
          <w:jc w:val="center"/>
        </w:trPr>
        <w:tc>
          <w:tcPr>
            <w:tcW w:w="1231" w:type="dxa"/>
            <w:vAlign w:val="center"/>
          </w:tcPr>
          <w:p w14:paraId="21E6B6DC"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1</w:t>
            </w:r>
          </w:p>
        </w:tc>
        <w:tc>
          <w:tcPr>
            <w:tcW w:w="6371" w:type="dxa"/>
            <w:vAlign w:val="center"/>
          </w:tcPr>
          <w:p w14:paraId="2B01D3D0"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洪泽湖湿地景区</w:t>
            </w:r>
          </w:p>
        </w:tc>
      </w:tr>
      <w:tr w:rsidR="008F7127" w:rsidRPr="00C87692" w14:paraId="7DE6C3A3" w14:textId="77777777" w:rsidTr="008F7127">
        <w:trPr>
          <w:jc w:val="center"/>
        </w:trPr>
        <w:tc>
          <w:tcPr>
            <w:tcW w:w="1231" w:type="dxa"/>
            <w:vAlign w:val="center"/>
          </w:tcPr>
          <w:p w14:paraId="0D417AC4"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2</w:t>
            </w:r>
          </w:p>
        </w:tc>
        <w:tc>
          <w:tcPr>
            <w:tcW w:w="6371" w:type="dxa"/>
            <w:vAlign w:val="center"/>
          </w:tcPr>
          <w:p w14:paraId="240F66C8"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项王故里</w:t>
            </w:r>
          </w:p>
        </w:tc>
      </w:tr>
      <w:tr w:rsidR="008F7127" w:rsidRPr="00C87692" w14:paraId="6F5BEB29" w14:textId="77777777" w:rsidTr="008F7127">
        <w:trPr>
          <w:jc w:val="center"/>
        </w:trPr>
        <w:tc>
          <w:tcPr>
            <w:tcW w:w="1231" w:type="dxa"/>
            <w:vAlign w:val="center"/>
          </w:tcPr>
          <w:p w14:paraId="18EC2FA1"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3</w:t>
            </w:r>
          </w:p>
        </w:tc>
        <w:tc>
          <w:tcPr>
            <w:tcW w:w="6371" w:type="dxa"/>
            <w:vAlign w:val="center"/>
          </w:tcPr>
          <w:p w14:paraId="37EBE278"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三台山</w:t>
            </w:r>
            <w:r>
              <w:rPr>
                <w:rFonts w:ascii="Times New Roman" w:hAnsi="Times New Roman" w:hint="eastAsia"/>
                <w:color w:val="000000"/>
                <w:szCs w:val="32"/>
              </w:rPr>
              <w:t>国家</w:t>
            </w:r>
            <w:r w:rsidRPr="00C87692">
              <w:rPr>
                <w:rFonts w:ascii="Times New Roman" w:hAnsi="Times New Roman"/>
                <w:color w:val="000000"/>
                <w:szCs w:val="32"/>
              </w:rPr>
              <w:t>森林公园</w:t>
            </w:r>
          </w:p>
        </w:tc>
      </w:tr>
      <w:tr w:rsidR="008F7127" w:rsidRPr="00C87692" w14:paraId="2689A515" w14:textId="77777777" w:rsidTr="008F7127">
        <w:trPr>
          <w:jc w:val="center"/>
        </w:trPr>
        <w:tc>
          <w:tcPr>
            <w:tcW w:w="1231" w:type="dxa"/>
            <w:vAlign w:val="center"/>
          </w:tcPr>
          <w:p w14:paraId="34596E5E"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4</w:t>
            </w:r>
          </w:p>
        </w:tc>
        <w:tc>
          <w:tcPr>
            <w:tcW w:w="6371" w:type="dxa"/>
            <w:vAlign w:val="center"/>
          </w:tcPr>
          <w:p w14:paraId="65EBEA55" w14:textId="77777777" w:rsidR="008F7127" w:rsidRPr="00C87692" w:rsidRDefault="008F7127" w:rsidP="008F7127">
            <w:pPr>
              <w:spacing w:line="580" w:lineRule="exact"/>
              <w:ind w:firstLine="0"/>
              <w:jc w:val="center"/>
              <w:rPr>
                <w:rFonts w:ascii="Times New Roman" w:hAnsi="Times New Roman"/>
                <w:color w:val="000000"/>
                <w:szCs w:val="32"/>
              </w:rPr>
            </w:pPr>
            <w:proofErr w:type="gramStart"/>
            <w:r>
              <w:rPr>
                <w:rFonts w:ascii="Times New Roman" w:hAnsi="Times New Roman" w:hint="eastAsia"/>
                <w:color w:val="000000"/>
                <w:szCs w:val="32"/>
              </w:rPr>
              <w:t>皂河龙</w:t>
            </w:r>
            <w:proofErr w:type="gramEnd"/>
            <w:r>
              <w:rPr>
                <w:rFonts w:ascii="Times New Roman" w:hAnsi="Times New Roman" w:hint="eastAsia"/>
                <w:color w:val="000000"/>
                <w:szCs w:val="32"/>
              </w:rPr>
              <w:t>运城</w:t>
            </w:r>
          </w:p>
        </w:tc>
      </w:tr>
      <w:tr w:rsidR="008F7127" w:rsidRPr="00C87692" w14:paraId="3604A8A7" w14:textId="77777777" w:rsidTr="008F7127">
        <w:trPr>
          <w:jc w:val="center"/>
        </w:trPr>
        <w:tc>
          <w:tcPr>
            <w:tcW w:w="1231" w:type="dxa"/>
            <w:vAlign w:val="center"/>
          </w:tcPr>
          <w:p w14:paraId="098EE72E"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5</w:t>
            </w:r>
          </w:p>
        </w:tc>
        <w:tc>
          <w:tcPr>
            <w:tcW w:w="6371" w:type="dxa"/>
            <w:vAlign w:val="center"/>
          </w:tcPr>
          <w:p w14:paraId="4A478D4D"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洋河酒厂文化旅游区</w:t>
            </w:r>
          </w:p>
        </w:tc>
      </w:tr>
      <w:tr w:rsidR="008F7127" w:rsidRPr="00C87692" w14:paraId="07504BC7" w14:textId="77777777" w:rsidTr="008F7127">
        <w:trPr>
          <w:jc w:val="center"/>
        </w:trPr>
        <w:tc>
          <w:tcPr>
            <w:tcW w:w="1231" w:type="dxa"/>
            <w:vAlign w:val="center"/>
          </w:tcPr>
          <w:p w14:paraId="6BC6D4CC"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6</w:t>
            </w:r>
          </w:p>
        </w:tc>
        <w:tc>
          <w:tcPr>
            <w:tcW w:w="6371" w:type="dxa"/>
            <w:vAlign w:val="center"/>
          </w:tcPr>
          <w:p w14:paraId="45DE96E9"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双沟酒文化旅游区</w:t>
            </w:r>
          </w:p>
        </w:tc>
      </w:tr>
      <w:tr w:rsidR="008F7127" w:rsidRPr="00C87692" w14:paraId="63DA412A" w14:textId="77777777" w:rsidTr="008F7127">
        <w:trPr>
          <w:jc w:val="center"/>
        </w:trPr>
        <w:tc>
          <w:tcPr>
            <w:tcW w:w="1231" w:type="dxa"/>
            <w:vAlign w:val="center"/>
          </w:tcPr>
          <w:p w14:paraId="2E77D0AF"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7</w:t>
            </w:r>
          </w:p>
        </w:tc>
        <w:tc>
          <w:tcPr>
            <w:tcW w:w="6371" w:type="dxa"/>
            <w:vAlign w:val="center"/>
          </w:tcPr>
          <w:p w14:paraId="458D96AD"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神农时代文化旅游区</w:t>
            </w:r>
          </w:p>
        </w:tc>
      </w:tr>
      <w:tr w:rsidR="008F7127" w:rsidRPr="00C87692" w14:paraId="11275983" w14:textId="77777777" w:rsidTr="008F7127">
        <w:trPr>
          <w:jc w:val="center"/>
        </w:trPr>
        <w:tc>
          <w:tcPr>
            <w:tcW w:w="1231" w:type="dxa"/>
            <w:vAlign w:val="center"/>
          </w:tcPr>
          <w:p w14:paraId="4702CBB0"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8</w:t>
            </w:r>
          </w:p>
        </w:tc>
        <w:tc>
          <w:tcPr>
            <w:tcW w:w="6371" w:type="dxa"/>
            <w:vAlign w:val="center"/>
          </w:tcPr>
          <w:p w14:paraId="514CFA33"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妈祖文化园</w:t>
            </w:r>
          </w:p>
        </w:tc>
      </w:tr>
      <w:tr w:rsidR="008F7127" w:rsidRPr="00C87692" w14:paraId="1A93762D" w14:textId="77777777" w:rsidTr="008F7127">
        <w:trPr>
          <w:jc w:val="center"/>
        </w:trPr>
        <w:tc>
          <w:tcPr>
            <w:tcW w:w="1231" w:type="dxa"/>
            <w:vAlign w:val="center"/>
          </w:tcPr>
          <w:p w14:paraId="2DA1A80B"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9</w:t>
            </w:r>
          </w:p>
        </w:tc>
        <w:tc>
          <w:tcPr>
            <w:tcW w:w="6371" w:type="dxa"/>
            <w:vAlign w:val="center"/>
          </w:tcPr>
          <w:p w14:paraId="2DB88357" w14:textId="77777777" w:rsidR="008F7127" w:rsidRPr="00C87692" w:rsidRDefault="008F7127" w:rsidP="008F7127">
            <w:pPr>
              <w:spacing w:line="580" w:lineRule="exact"/>
              <w:ind w:firstLine="0"/>
              <w:jc w:val="center"/>
              <w:rPr>
                <w:rFonts w:ascii="Times New Roman" w:hAnsi="Times New Roman"/>
                <w:color w:val="000000"/>
                <w:szCs w:val="32"/>
              </w:rPr>
            </w:pPr>
            <w:proofErr w:type="gramStart"/>
            <w:r w:rsidRPr="00C87692">
              <w:rPr>
                <w:rFonts w:ascii="Times New Roman" w:hAnsi="Times New Roman"/>
                <w:color w:val="000000"/>
                <w:szCs w:val="32"/>
              </w:rPr>
              <w:t>晶</w:t>
            </w:r>
            <w:proofErr w:type="gramEnd"/>
            <w:r w:rsidRPr="00C87692">
              <w:rPr>
                <w:rFonts w:ascii="Times New Roman" w:hAnsi="Times New Roman"/>
                <w:color w:val="000000"/>
                <w:szCs w:val="32"/>
              </w:rPr>
              <w:t>世界</w:t>
            </w:r>
            <w:r w:rsidRPr="00C87692">
              <w:rPr>
                <w:rFonts w:ascii="Times New Roman" w:hAnsi="Times New Roman"/>
                <w:color w:val="000000"/>
                <w:szCs w:val="32"/>
              </w:rPr>
              <w:t>·</w:t>
            </w:r>
            <w:r w:rsidRPr="00C87692">
              <w:rPr>
                <w:rFonts w:ascii="Times New Roman" w:hAnsi="Times New Roman"/>
                <w:color w:val="000000"/>
                <w:szCs w:val="32"/>
              </w:rPr>
              <w:t>玻璃艺术馆</w:t>
            </w:r>
          </w:p>
        </w:tc>
      </w:tr>
      <w:tr w:rsidR="008F7127" w:rsidRPr="00C87692" w14:paraId="1AAFD446" w14:textId="77777777" w:rsidTr="008F7127">
        <w:trPr>
          <w:jc w:val="center"/>
        </w:trPr>
        <w:tc>
          <w:tcPr>
            <w:tcW w:w="1231" w:type="dxa"/>
            <w:vAlign w:val="center"/>
          </w:tcPr>
          <w:p w14:paraId="26296076"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lastRenderedPageBreak/>
              <w:t>10</w:t>
            </w:r>
          </w:p>
        </w:tc>
        <w:tc>
          <w:tcPr>
            <w:tcW w:w="6371" w:type="dxa"/>
            <w:vAlign w:val="center"/>
          </w:tcPr>
          <w:p w14:paraId="1C66469E"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沙滩公园</w:t>
            </w:r>
          </w:p>
        </w:tc>
      </w:tr>
      <w:tr w:rsidR="008F7127" w:rsidRPr="00C87692" w14:paraId="2551D494" w14:textId="77777777" w:rsidTr="008F7127">
        <w:trPr>
          <w:jc w:val="center"/>
        </w:trPr>
        <w:tc>
          <w:tcPr>
            <w:tcW w:w="1231" w:type="dxa"/>
            <w:vAlign w:val="center"/>
          </w:tcPr>
          <w:p w14:paraId="666F2FBC"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11</w:t>
            </w:r>
          </w:p>
        </w:tc>
        <w:tc>
          <w:tcPr>
            <w:tcW w:w="6371" w:type="dxa"/>
            <w:vAlign w:val="center"/>
          </w:tcPr>
          <w:p w14:paraId="528722E0"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胡家花园</w:t>
            </w:r>
          </w:p>
        </w:tc>
      </w:tr>
      <w:tr w:rsidR="008F7127" w:rsidRPr="00C87692" w14:paraId="374A473E" w14:textId="77777777" w:rsidTr="008F7127">
        <w:trPr>
          <w:jc w:val="center"/>
        </w:trPr>
        <w:tc>
          <w:tcPr>
            <w:tcW w:w="1231" w:type="dxa"/>
            <w:vAlign w:val="center"/>
          </w:tcPr>
          <w:p w14:paraId="4F54E624"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12</w:t>
            </w:r>
          </w:p>
        </w:tc>
        <w:tc>
          <w:tcPr>
            <w:tcW w:w="6371" w:type="dxa"/>
            <w:vAlign w:val="center"/>
          </w:tcPr>
          <w:p w14:paraId="070DCBA6" w14:textId="77777777" w:rsidR="008F7127" w:rsidRPr="00C87692" w:rsidRDefault="008F7127" w:rsidP="008F7127">
            <w:pPr>
              <w:spacing w:line="580" w:lineRule="exact"/>
              <w:ind w:firstLine="0"/>
              <w:jc w:val="center"/>
              <w:rPr>
                <w:rFonts w:ascii="Times New Roman" w:hAnsi="Times New Roman"/>
                <w:color w:val="000000"/>
                <w:szCs w:val="32"/>
              </w:rPr>
            </w:pPr>
            <w:proofErr w:type="gramStart"/>
            <w:r w:rsidRPr="00C87692">
              <w:rPr>
                <w:rFonts w:ascii="Times New Roman" w:hAnsi="Times New Roman"/>
                <w:color w:val="000000"/>
                <w:szCs w:val="32"/>
              </w:rPr>
              <w:t>柳山湖</w:t>
            </w:r>
            <w:proofErr w:type="gramEnd"/>
            <w:r w:rsidRPr="00C87692">
              <w:rPr>
                <w:rFonts w:ascii="Times New Roman" w:hAnsi="Times New Roman"/>
                <w:color w:val="000000"/>
                <w:szCs w:val="32"/>
              </w:rPr>
              <w:t>旅游风景区</w:t>
            </w:r>
          </w:p>
        </w:tc>
      </w:tr>
      <w:tr w:rsidR="008F7127" w:rsidRPr="00C87692" w14:paraId="1A3CDA48" w14:textId="77777777" w:rsidTr="008F7127">
        <w:trPr>
          <w:jc w:val="center"/>
        </w:trPr>
        <w:tc>
          <w:tcPr>
            <w:tcW w:w="1231" w:type="dxa"/>
            <w:vAlign w:val="center"/>
          </w:tcPr>
          <w:p w14:paraId="379BE83F"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13</w:t>
            </w:r>
          </w:p>
        </w:tc>
        <w:tc>
          <w:tcPr>
            <w:tcW w:w="6371" w:type="dxa"/>
            <w:vAlign w:val="center"/>
          </w:tcPr>
          <w:p w14:paraId="732980BD" w14:textId="77777777" w:rsidR="008F7127" w:rsidRPr="00C87692" w:rsidRDefault="008F7127" w:rsidP="008F7127">
            <w:pPr>
              <w:spacing w:line="580" w:lineRule="exact"/>
              <w:ind w:firstLine="0"/>
              <w:jc w:val="center"/>
              <w:rPr>
                <w:rFonts w:ascii="Times New Roman" w:hAnsi="Times New Roman"/>
                <w:color w:val="000000"/>
                <w:szCs w:val="32"/>
              </w:rPr>
            </w:pPr>
            <w:r w:rsidRPr="00C87692">
              <w:rPr>
                <w:rFonts w:ascii="Times New Roman" w:hAnsi="Times New Roman"/>
                <w:color w:val="000000"/>
                <w:szCs w:val="32"/>
              </w:rPr>
              <w:t>韩山风景区</w:t>
            </w:r>
          </w:p>
        </w:tc>
      </w:tr>
    </w:tbl>
    <w:p w14:paraId="2B8ECD4E" w14:textId="77777777" w:rsidR="008F7127" w:rsidRDefault="008F7127" w:rsidP="008F7127">
      <w:pPr>
        <w:spacing w:line="580" w:lineRule="exact"/>
        <w:ind w:firstLineChars="200" w:firstLine="630"/>
        <w:rPr>
          <w:rFonts w:ascii="Times New Roman" w:eastAsia="仿宋_GB2312" w:hAnsi="Times New Roman"/>
          <w:color w:val="000000"/>
          <w:szCs w:val="32"/>
        </w:rPr>
      </w:pPr>
    </w:p>
    <w:p w14:paraId="2066F850" w14:textId="77777777" w:rsidR="008F7127" w:rsidRDefault="008F7127" w:rsidP="001D2380">
      <w:pPr>
        <w:spacing w:line="180" w:lineRule="exact"/>
        <w:rPr>
          <w:rFonts w:ascii="Times New Roman" w:hAnsi="Times New Roman"/>
          <w:szCs w:val="32"/>
        </w:rPr>
      </w:pPr>
    </w:p>
    <w:p w14:paraId="2950D9C6" w14:textId="77777777" w:rsidR="001D2380" w:rsidRPr="00524943" w:rsidRDefault="001D2380" w:rsidP="008F7127">
      <w:pPr>
        <w:spacing w:line="540" w:lineRule="exact"/>
        <w:rPr>
          <w:rFonts w:ascii="Times New Roman" w:hAnsi="Times New Roman"/>
          <w:szCs w:val="32"/>
        </w:rPr>
      </w:pPr>
    </w:p>
    <w:p w14:paraId="1DBF4A10" w14:textId="77777777" w:rsidR="008F7127" w:rsidRDefault="008F7127" w:rsidP="008F7127">
      <w:pPr>
        <w:tabs>
          <w:tab w:val="left" w:pos="8222"/>
        </w:tabs>
        <w:spacing w:line="280" w:lineRule="exact"/>
        <w:ind w:firstLine="0"/>
        <w:rPr>
          <w:rFonts w:eastAsia="仿宋"/>
          <w:color w:val="000000"/>
          <w:szCs w:val="32"/>
        </w:rPr>
      </w:pPr>
    </w:p>
    <w:p w14:paraId="4E890614" w14:textId="77777777" w:rsidR="008F7127" w:rsidRDefault="00000000" w:rsidP="008F7127">
      <w:pPr>
        <w:tabs>
          <w:tab w:val="left" w:pos="8222"/>
        </w:tabs>
        <w:spacing w:line="560" w:lineRule="exact"/>
        <w:ind w:firstLineChars="50" w:firstLine="158"/>
        <w:rPr>
          <w:rFonts w:ascii="Times New Roman" w:eastAsia="仿宋" w:hAnsi="仿宋"/>
          <w:sz w:val="28"/>
          <w:szCs w:val="28"/>
        </w:rPr>
      </w:pPr>
      <w:r>
        <w:rPr>
          <w:rFonts w:ascii="Times New Roman" w:hAnsi="Times New Roman"/>
          <w:snapToGrid/>
          <w:szCs w:val="32"/>
        </w:rPr>
        <w:pict w14:anchorId="54171151">
          <v:shapetype id="_x0000_t32" coordsize="21600,21600" o:spt="32" o:oned="t" path="m,l21600,21600e" filled="f">
            <v:path arrowok="t" fillok="f" o:connecttype="none"/>
            <o:lock v:ext="edit" shapetype="t"/>
          </v:shapetype>
          <v:shape id="自选图形 138" o:spid="_x0000_s2050" type="#_x0000_t32" style="position:absolute;left:0;text-align:left;margin-left:-.4pt;margin-top:3.3pt;width:428.7pt;height:0;z-index:251660288" o:connectortype="straight"/>
        </w:pict>
      </w:r>
      <w:r w:rsidR="008F7127">
        <w:rPr>
          <w:rFonts w:ascii="仿宋" w:eastAsia="仿宋" w:hAnsi="仿宋" w:hint="eastAsia"/>
          <w:sz w:val="28"/>
          <w:szCs w:val="28"/>
        </w:rPr>
        <w:t xml:space="preserve">宿迁市退役军人事务局办公室             </w:t>
      </w:r>
      <w:r w:rsidR="008F7127">
        <w:rPr>
          <w:rFonts w:ascii="Times New Roman" w:eastAsia="仿宋" w:hAnsi="Times New Roman"/>
          <w:sz w:val="28"/>
          <w:szCs w:val="28"/>
        </w:rPr>
        <w:t xml:space="preserve">  202</w:t>
      </w:r>
      <w:r w:rsidR="008F7127">
        <w:rPr>
          <w:rFonts w:ascii="Times New Roman" w:eastAsia="仿宋" w:hAnsi="Times New Roman" w:hint="eastAsia"/>
          <w:sz w:val="28"/>
          <w:szCs w:val="28"/>
        </w:rPr>
        <w:t>3</w:t>
      </w:r>
      <w:r w:rsidR="008F7127">
        <w:rPr>
          <w:rFonts w:ascii="Times New Roman" w:eastAsia="仿宋" w:hAnsi="仿宋"/>
          <w:sz w:val="28"/>
          <w:szCs w:val="28"/>
        </w:rPr>
        <w:t>年</w:t>
      </w:r>
      <w:r w:rsidR="008F7127">
        <w:rPr>
          <w:rFonts w:ascii="Times New Roman" w:eastAsia="仿宋" w:hAnsi="Times New Roman" w:hint="eastAsia"/>
          <w:sz w:val="28"/>
          <w:szCs w:val="28"/>
        </w:rPr>
        <w:t>8</w:t>
      </w:r>
      <w:r w:rsidR="008F7127">
        <w:rPr>
          <w:rFonts w:ascii="Times New Roman" w:eastAsia="仿宋" w:hAnsi="仿宋"/>
          <w:sz w:val="28"/>
          <w:szCs w:val="28"/>
        </w:rPr>
        <w:t>月</w:t>
      </w:r>
      <w:r w:rsidR="008F7127">
        <w:rPr>
          <w:rFonts w:ascii="Times New Roman" w:eastAsia="仿宋" w:hAnsi="Times New Roman" w:hint="eastAsia"/>
          <w:sz w:val="28"/>
          <w:szCs w:val="28"/>
        </w:rPr>
        <w:t>24</w:t>
      </w:r>
      <w:r w:rsidR="008F7127">
        <w:rPr>
          <w:rFonts w:ascii="Times New Roman" w:eastAsia="仿宋" w:hAnsi="仿宋"/>
          <w:sz w:val="28"/>
          <w:szCs w:val="28"/>
        </w:rPr>
        <w:t>日印发</w:t>
      </w:r>
    </w:p>
    <w:p w14:paraId="79BB04EE" w14:textId="77777777" w:rsidR="008F7127" w:rsidRDefault="00000000" w:rsidP="008F7127">
      <w:pPr>
        <w:tabs>
          <w:tab w:val="left" w:pos="8222"/>
        </w:tabs>
        <w:spacing w:line="560" w:lineRule="exact"/>
        <w:ind w:firstLineChars="50" w:firstLine="138"/>
        <w:rPr>
          <w:rFonts w:ascii="Times New Roman" w:eastAsia="仿宋_GB2312" w:hAnsi="Times New Roman"/>
          <w:color w:val="000000"/>
          <w:szCs w:val="32"/>
        </w:rPr>
      </w:pPr>
      <w:r>
        <w:rPr>
          <w:rFonts w:ascii="仿宋" w:eastAsia="仿宋" w:hAnsi="仿宋" w:cs="宋体"/>
          <w:snapToGrid/>
          <w:color w:val="000000"/>
          <w:sz w:val="28"/>
          <w:szCs w:val="28"/>
        </w:rPr>
        <w:pict w14:anchorId="1400411F">
          <v:shape id="自选图形 139" o:spid="_x0000_s2051" type="#_x0000_t32" style="position:absolute;left:0;text-align:left;margin-left:-.4pt;margin-top:4.95pt;width:428.7pt;height:0;z-index:251661312" o:connectortype="straight"/>
        </w:pict>
      </w:r>
    </w:p>
    <w:sectPr w:rsidR="008F7127" w:rsidSect="006532A9">
      <w:headerReference w:type="default" r:id="rId6"/>
      <w:footerReference w:type="even" r:id="rId7"/>
      <w:footerReference w:type="default" r:id="rId8"/>
      <w:pgSz w:w="11906" w:h="16838"/>
      <w:pgMar w:top="1701" w:right="1588" w:bottom="1588" w:left="1588" w:header="720" w:footer="964" w:gutter="0"/>
      <w:paperSrc w:first="7" w:other="7"/>
      <w:pgNumType w:start="1"/>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C4CB" w14:textId="77777777" w:rsidR="00A718D5" w:rsidRDefault="00A718D5" w:rsidP="006532A9">
      <w:pPr>
        <w:spacing w:line="240" w:lineRule="auto"/>
      </w:pPr>
      <w:r>
        <w:separator/>
      </w:r>
    </w:p>
  </w:endnote>
  <w:endnote w:type="continuationSeparator" w:id="0">
    <w:p w14:paraId="51FA2B70" w14:textId="77777777" w:rsidR="00A718D5" w:rsidRDefault="00A718D5" w:rsidP="00653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CCDF" w14:textId="77777777" w:rsidR="00000000" w:rsidRDefault="00000000">
    <w:pPr>
      <w:pStyle w:val="1"/>
      <w:ind w:leftChars="100" w:left="320" w:rightChars="100" w:right="320"/>
      <w:jc w:val="both"/>
    </w:pPr>
    <w:r>
      <w:pict w14:anchorId="434F8360">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60288;mso-wrap-style:none;mso-position-horizontal:center;mso-position-horizontal-relative:margin" filled="f" stroked="f">
          <v:textbox style="mso-fit-shape-to-text:t" inset="0,0,0,0">
            <w:txbxContent>
              <w:p w14:paraId="5C6FCE05" w14:textId="77777777" w:rsidR="00000000" w:rsidRDefault="008144D7">
                <w:pPr>
                  <w:pStyle w:val="1"/>
                  <w:ind w:leftChars="100" w:left="320" w:rightChars="100" w:right="320"/>
                  <w:jc w:val="both"/>
                </w:pPr>
                <w:r>
                  <w:rPr>
                    <w:rFonts w:hint="eastAsia"/>
                  </w:rPr>
                  <w:t>—</w:t>
                </w:r>
                <w:r>
                  <w:rPr>
                    <w:rFonts w:hint="eastAsia"/>
                  </w:rPr>
                  <w:t xml:space="preserve"> </w:t>
                </w:r>
                <w:r w:rsidR="00C56701">
                  <w:fldChar w:fldCharType="begin"/>
                </w:r>
                <w:r>
                  <w:instrText xml:space="preserve"> PAGE </w:instrText>
                </w:r>
                <w:r w:rsidR="00C56701">
                  <w:fldChar w:fldCharType="separate"/>
                </w:r>
                <w:r>
                  <w:rPr>
                    <w:rStyle w:val="11"/>
                  </w:rPr>
                  <w:t>2</w:t>
                </w:r>
                <w:r w:rsidR="00C56701">
                  <w:fldChar w:fldCharType="end"/>
                </w:r>
                <w:r>
                  <w:rPr>
                    <w:rStyle w:val="11"/>
                    <w:rFonts w:hint="eastAsia"/>
                  </w:rPr>
                  <w:t xml:space="preserve"> </w:t>
                </w:r>
                <w:r>
                  <w:rPr>
                    <w:rFonts w:hint="eastAsia"/>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06E6" w14:textId="77777777" w:rsidR="00000000" w:rsidRDefault="008144D7">
    <w:pPr>
      <w:pStyle w:val="1"/>
    </w:pPr>
    <w:r>
      <w:rPr>
        <w:rFonts w:ascii="楷体" w:eastAsia="楷体" w:hAnsi="楷体" w:hint="eastAsia"/>
        <w:sz w:val="32"/>
        <w:szCs w:val="32"/>
      </w:rPr>
      <w:t xml:space="preserve">— </w:t>
    </w:r>
    <w:r w:rsidR="00C56701">
      <w:rPr>
        <w:rFonts w:ascii="方正楷体_GBK" w:eastAsia="方正楷体_GBK" w:hAnsi="楷体" w:hint="eastAsia"/>
        <w:szCs w:val="28"/>
      </w:rPr>
      <w:fldChar w:fldCharType="begin"/>
    </w:r>
    <w:r>
      <w:rPr>
        <w:rFonts w:ascii="方正楷体_GBK" w:eastAsia="方正楷体_GBK" w:hAnsi="楷体" w:hint="eastAsia"/>
        <w:szCs w:val="28"/>
      </w:rPr>
      <w:instrText xml:space="preserve"> PAGE   \* MERGEFORMAT </w:instrText>
    </w:r>
    <w:r w:rsidR="00C56701">
      <w:rPr>
        <w:rFonts w:ascii="方正楷体_GBK" w:eastAsia="方正楷体_GBK" w:hAnsi="楷体" w:hint="eastAsia"/>
        <w:szCs w:val="28"/>
      </w:rPr>
      <w:fldChar w:fldCharType="separate"/>
    </w:r>
    <w:r w:rsidR="00891E77" w:rsidRPr="00891E77">
      <w:rPr>
        <w:rFonts w:ascii="方正楷体_GBK" w:eastAsia="方正楷体_GBK" w:hAnsi="楷体"/>
        <w:noProof/>
        <w:szCs w:val="28"/>
        <w:lang w:val="zh-CN"/>
      </w:rPr>
      <w:t>2</w:t>
    </w:r>
    <w:r w:rsidR="00C56701">
      <w:rPr>
        <w:rFonts w:ascii="方正楷体_GBK" w:eastAsia="方正楷体_GBK" w:hAnsi="楷体" w:hint="eastAsia"/>
        <w:szCs w:val="28"/>
      </w:rPr>
      <w:fldChar w:fldCharType="end"/>
    </w:r>
    <w:r>
      <w:rPr>
        <w:rFonts w:ascii="楷体" w:eastAsia="楷体" w:hAnsi="楷体" w:hint="eastAsia"/>
        <w:sz w:val="32"/>
        <w:szCs w:val="32"/>
      </w:rPr>
      <w:t xml:space="preserve"> —</w:t>
    </w:r>
  </w:p>
  <w:p w14:paraId="1CDB749B" w14:textId="77777777" w:rsidR="00000000" w:rsidRDefault="00000000">
    <w:pPr>
      <w:pStyle w:val="1"/>
      <w:ind w:leftChars="100" w:left="320" w:rightChars="100" w:right="3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7A69" w14:textId="77777777" w:rsidR="00A718D5" w:rsidRDefault="00A718D5" w:rsidP="006532A9">
      <w:pPr>
        <w:spacing w:line="240" w:lineRule="auto"/>
      </w:pPr>
      <w:r>
        <w:separator/>
      </w:r>
    </w:p>
  </w:footnote>
  <w:footnote w:type="continuationSeparator" w:id="0">
    <w:p w14:paraId="683900CA" w14:textId="77777777" w:rsidR="00A718D5" w:rsidRDefault="00A718D5" w:rsidP="006532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F4E0" w14:textId="77777777" w:rsidR="00000000" w:rsidRDefault="00000000">
    <w:pPr>
      <w:pStyle w:val="10"/>
    </w:pPr>
  </w:p>
  <w:p w14:paraId="2160379A"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7127"/>
    <w:rsid w:val="00162D3B"/>
    <w:rsid w:val="001D2380"/>
    <w:rsid w:val="002A0BA6"/>
    <w:rsid w:val="003865E5"/>
    <w:rsid w:val="004F3B6C"/>
    <w:rsid w:val="005F20BB"/>
    <w:rsid w:val="006532A9"/>
    <w:rsid w:val="007B51C8"/>
    <w:rsid w:val="008144D7"/>
    <w:rsid w:val="00891E77"/>
    <w:rsid w:val="008D4A81"/>
    <w:rsid w:val="008F7127"/>
    <w:rsid w:val="0098689A"/>
    <w:rsid w:val="00A718D5"/>
    <w:rsid w:val="00C5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自选图形 138"/>
        <o:r id="V:Rule2" type="connector" idref="#自选图形 139"/>
      </o:rules>
    </o:shapelayout>
  </w:shapeDefaults>
  <w:decimalSymbol w:val="."/>
  <w:listSeparator w:val=","/>
  <w14:docId w14:val="186ED80F"/>
  <w15:docId w15:val="{BD8FBD94-3D48-4708-9646-991E0E3A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127"/>
    <w:pPr>
      <w:widowControl w:val="0"/>
      <w:autoSpaceDE w:val="0"/>
      <w:autoSpaceDN w:val="0"/>
      <w:snapToGrid w:val="0"/>
      <w:spacing w:line="590" w:lineRule="atLeast"/>
      <w:ind w:firstLine="624"/>
      <w:jc w:val="both"/>
    </w:pPr>
    <w:rPr>
      <w:rFonts w:ascii="Calibri" w:eastAsia="方正仿宋_GBK" w:hAnsi="Calibri"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页脚1"/>
    <w:basedOn w:val="a"/>
    <w:uiPriority w:val="99"/>
    <w:qFormat/>
    <w:rsid w:val="008F7127"/>
    <w:pPr>
      <w:tabs>
        <w:tab w:val="center" w:pos="4153"/>
        <w:tab w:val="right" w:pos="8306"/>
      </w:tabs>
      <w:spacing w:line="400" w:lineRule="atLeast"/>
      <w:ind w:firstLine="0"/>
      <w:jc w:val="center"/>
    </w:pPr>
    <w:rPr>
      <w:sz w:val="28"/>
    </w:rPr>
  </w:style>
  <w:style w:type="paragraph" w:customStyle="1" w:styleId="10">
    <w:name w:val="页眉1"/>
    <w:basedOn w:val="a"/>
    <w:qFormat/>
    <w:rsid w:val="008F7127"/>
    <w:pPr>
      <w:tabs>
        <w:tab w:val="center" w:pos="4153"/>
        <w:tab w:val="right" w:pos="8306"/>
      </w:tabs>
      <w:spacing w:line="240" w:lineRule="atLeast"/>
      <w:jc w:val="center"/>
    </w:pPr>
    <w:rPr>
      <w:sz w:val="18"/>
    </w:rPr>
  </w:style>
  <w:style w:type="character" w:customStyle="1" w:styleId="11">
    <w:name w:val="页码1"/>
    <w:basedOn w:val="a0"/>
    <w:rsid w:val="008F7127"/>
  </w:style>
  <w:style w:type="paragraph" w:customStyle="1" w:styleId="a3">
    <w:name w:val="密级"/>
    <w:basedOn w:val="a"/>
    <w:qFormat/>
    <w:rsid w:val="008F7127"/>
    <w:pPr>
      <w:adjustRightInd w:val="0"/>
      <w:spacing w:line="440" w:lineRule="atLeast"/>
      <w:ind w:firstLine="0"/>
      <w:jc w:val="right"/>
    </w:pPr>
    <w:rPr>
      <w:rFonts w:ascii="黑体" w:eastAsia="黑体"/>
      <w:sz w:val="30"/>
    </w:rPr>
  </w:style>
  <w:style w:type="paragraph" w:customStyle="1" w:styleId="a4">
    <w:name w:val="文头"/>
    <w:basedOn w:val="a"/>
    <w:qFormat/>
    <w:rsid w:val="008F7127"/>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styleId="a5">
    <w:name w:val="Normal (Web)"/>
    <w:basedOn w:val="a"/>
    <w:uiPriority w:val="99"/>
    <w:semiHidden/>
    <w:unhideWhenUsed/>
    <w:rsid w:val="008F7127"/>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styleId="a6">
    <w:name w:val="header"/>
    <w:basedOn w:val="a"/>
    <w:link w:val="a7"/>
    <w:uiPriority w:val="99"/>
    <w:semiHidden/>
    <w:unhideWhenUsed/>
    <w:rsid w:val="008D4A81"/>
    <w:pPr>
      <w:pBdr>
        <w:bottom w:val="single" w:sz="6" w:space="1" w:color="auto"/>
      </w:pBdr>
      <w:tabs>
        <w:tab w:val="center" w:pos="4153"/>
        <w:tab w:val="right" w:pos="8306"/>
      </w:tabs>
      <w:spacing w:line="240" w:lineRule="atLeast"/>
      <w:jc w:val="center"/>
    </w:pPr>
    <w:rPr>
      <w:sz w:val="18"/>
      <w:szCs w:val="18"/>
    </w:rPr>
  </w:style>
  <w:style w:type="character" w:customStyle="1" w:styleId="a7">
    <w:name w:val="页眉 字符"/>
    <w:basedOn w:val="a0"/>
    <w:link w:val="a6"/>
    <w:uiPriority w:val="99"/>
    <w:semiHidden/>
    <w:rsid w:val="008D4A81"/>
    <w:rPr>
      <w:rFonts w:ascii="Calibri" w:eastAsia="方正仿宋_GBK" w:hAnsi="Calibri" w:cs="Times New Roman"/>
      <w:snapToGrid w:val="0"/>
      <w:kern w:val="0"/>
      <w:sz w:val="18"/>
      <w:szCs w:val="18"/>
    </w:rPr>
  </w:style>
  <w:style w:type="paragraph" w:styleId="a8">
    <w:name w:val="footer"/>
    <w:basedOn w:val="a"/>
    <w:link w:val="a9"/>
    <w:uiPriority w:val="99"/>
    <w:semiHidden/>
    <w:unhideWhenUsed/>
    <w:rsid w:val="008D4A81"/>
    <w:pPr>
      <w:tabs>
        <w:tab w:val="center" w:pos="4153"/>
        <w:tab w:val="right" w:pos="8306"/>
      </w:tabs>
      <w:spacing w:line="240" w:lineRule="atLeast"/>
      <w:jc w:val="left"/>
    </w:pPr>
    <w:rPr>
      <w:sz w:val="18"/>
      <w:szCs w:val="18"/>
    </w:rPr>
  </w:style>
  <w:style w:type="character" w:customStyle="1" w:styleId="a9">
    <w:name w:val="页脚 字符"/>
    <w:basedOn w:val="a0"/>
    <w:link w:val="a8"/>
    <w:uiPriority w:val="99"/>
    <w:semiHidden/>
    <w:rsid w:val="008D4A81"/>
    <w:rPr>
      <w:rFonts w:ascii="Calibri" w:eastAsia="方正仿宋_GBK" w:hAnsi="Calibri"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6</cp:revision>
  <dcterms:created xsi:type="dcterms:W3CDTF">2023-08-24T07:55:00Z</dcterms:created>
  <dcterms:modified xsi:type="dcterms:W3CDTF">2025-06-20T09:55:00Z</dcterms:modified>
</cp:coreProperties>
</file>